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2607F07C"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w:t>
      </w:r>
      <w:r w:rsidR="009B1359">
        <w:rPr>
          <w:lang w:val="pt-BR"/>
        </w:rPr>
        <w:t>9</w:t>
      </w:r>
      <w:r w:rsidR="0088092A">
        <w:rPr>
          <w:lang w:val="pt-BR"/>
        </w:rPr>
        <w:t>bis</w:t>
      </w:r>
      <w:r>
        <w:rPr>
          <w:lang w:val="pt-BR"/>
        </w:rPr>
        <w:t>-</w:t>
      </w:r>
      <w:r w:rsidRPr="001907DE">
        <w:rPr>
          <w:lang w:val="pt-BR"/>
        </w:rPr>
        <w:t>e</w:t>
      </w:r>
      <w:r w:rsidRPr="001907DE">
        <w:rPr>
          <w:lang w:val="pt-BR"/>
        </w:rPr>
        <w:tab/>
      </w:r>
      <w:r w:rsidR="00B8079D">
        <w:t>R2-2210248</w:t>
      </w:r>
    </w:p>
    <w:p w14:paraId="563583F6" w14:textId="62B7BBF8" w:rsidR="005E1E05" w:rsidRPr="00CE0424" w:rsidRDefault="005E1E05" w:rsidP="005E1E05">
      <w:pPr>
        <w:pStyle w:val="3GPPHeader"/>
      </w:pPr>
      <w:r>
        <w:t xml:space="preserve">Electronical meeting, </w:t>
      </w:r>
      <w:r w:rsidR="007767AB">
        <w:t>10</w:t>
      </w:r>
      <w:r w:rsidR="00E63A14">
        <w:t xml:space="preserve"> </w:t>
      </w:r>
      <w:r w:rsidR="0017440C">
        <w:t>October</w:t>
      </w:r>
      <w:r w:rsidR="00E63A14" w:rsidRPr="002103F2">
        <w:t xml:space="preserve"> </w:t>
      </w:r>
      <w:r w:rsidRPr="002103F2">
        <w:t xml:space="preserve">– </w:t>
      </w:r>
      <w:r w:rsidR="0017440C">
        <w:t>1</w:t>
      </w:r>
      <w:r w:rsidR="00A24014">
        <w:t>9</w:t>
      </w:r>
      <w:r w:rsidR="00E63A14" w:rsidRPr="002103F2">
        <w:t xml:space="preserve"> </w:t>
      </w:r>
      <w:r w:rsidR="0017440C">
        <w:t>October</w:t>
      </w:r>
      <w:r w:rsidRPr="002103F2">
        <w:t xml:space="preserve"> 2022</w:t>
      </w:r>
    </w:p>
    <w:p w14:paraId="603EB941" w14:textId="77777777" w:rsidR="00E5637E" w:rsidRDefault="00E5637E" w:rsidP="00F64C2B">
      <w:pPr>
        <w:pStyle w:val="3GPPHeader"/>
        <w:rPr>
          <w:sz w:val="22"/>
          <w:szCs w:val="22"/>
          <w:lang w:val="en-US"/>
        </w:rPr>
      </w:pPr>
    </w:p>
    <w:p w14:paraId="7F4474A6" w14:textId="1A0395A2"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2B586B">
        <w:rPr>
          <w:sz w:val="22"/>
          <w:szCs w:val="22"/>
          <w:lang w:val="en-US"/>
        </w:rPr>
        <w:t>8</w:t>
      </w:r>
      <w:r w:rsidR="006C19AB">
        <w:rPr>
          <w:sz w:val="22"/>
          <w:szCs w:val="22"/>
          <w:lang w:val="en-US"/>
        </w:rPr>
        <w:t>.</w:t>
      </w:r>
      <w:r w:rsidR="002B586B">
        <w:rPr>
          <w:sz w:val="22"/>
          <w:szCs w:val="22"/>
          <w:lang w:val="en-US"/>
        </w:rPr>
        <w:t>9</w:t>
      </w:r>
      <w:r w:rsidR="006C19AB">
        <w:rPr>
          <w:sz w:val="22"/>
          <w:szCs w:val="22"/>
          <w:lang w:val="en-US"/>
        </w:rPr>
        <w:t>.</w:t>
      </w:r>
      <w:r w:rsidR="002B586B">
        <w:rPr>
          <w:sz w:val="22"/>
          <w:szCs w:val="22"/>
          <w:lang w:val="en-US"/>
        </w:rPr>
        <w:t>2</w:t>
      </w:r>
    </w:p>
    <w:p w14:paraId="4415146A" w14:textId="379AC34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577947">
        <w:rPr>
          <w:sz w:val="22"/>
          <w:szCs w:val="22"/>
        </w:rPr>
        <w:t xml:space="preserve">, </w:t>
      </w:r>
      <w:r w:rsidR="00740952">
        <w:rPr>
          <w:sz w:val="22"/>
          <w:szCs w:val="22"/>
        </w:rPr>
        <w:t>vivo</w:t>
      </w:r>
      <w:r w:rsidR="00577947">
        <w:rPr>
          <w:sz w:val="22"/>
          <w:szCs w:val="22"/>
        </w:rPr>
        <w:t xml:space="preserve">, </w:t>
      </w:r>
      <w:proofErr w:type="spellStart"/>
      <w:r w:rsidR="00577947">
        <w:rPr>
          <w:rFonts w:cs="Arial"/>
          <w:sz w:val="22"/>
          <w:szCs w:val="22"/>
          <w:lang w:val="en-US"/>
        </w:rPr>
        <w:t>InterDigital</w:t>
      </w:r>
      <w:proofErr w:type="spellEnd"/>
      <w:r w:rsidR="00577947">
        <w:rPr>
          <w:rFonts w:cs="Arial"/>
          <w:sz w:val="22"/>
          <w:szCs w:val="22"/>
          <w:lang w:val="en-US"/>
        </w:rPr>
        <w:t xml:space="preserve"> Inc.</w:t>
      </w:r>
    </w:p>
    <w:p w14:paraId="77BCF734" w14:textId="6210B9DF" w:rsidR="00E90E49" w:rsidRPr="00CE0424" w:rsidRDefault="003D3C45" w:rsidP="00311702">
      <w:pPr>
        <w:pStyle w:val="3GPPHeader"/>
        <w:rPr>
          <w:sz w:val="22"/>
          <w:szCs w:val="22"/>
        </w:rPr>
      </w:pPr>
      <w:r>
        <w:rPr>
          <w:sz w:val="22"/>
          <w:szCs w:val="22"/>
        </w:rPr>
        <w:t>Title:</w:t>
      </w:r>
      <w:r w:rsidR="00E90E49" w:rsidRPr="00CE0424">
        <w:rPr>
          <w:sz w:val="22"/>
          <w:szCs w:val="22"/>
        </w:rPr>
        <w:tab/>
      </w:r>
      <w:r w:rsidR="00271D33">
        <w:rPr>
          <w:sz w:val="22"/>
          <w:szCs w:val="22"/>
        </w:rPr>
        <w:t>Discussion on U2U relay coverage scenarios and RRC states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5634D8AC" w14:textId="77777777" w:rsidR="00DD0364" w:rsidRDefault="00216006" w:rsidP="00A269BA">
      <w:pPr>
        <w:spacing w:before="60" w:after="60"/>
        <w:textAlignment w:val="baseline"/>
        <w:rPr>
          <w:rFonts w:ascii="Arial" w:hAnsi="Arial" w:cs="Arial"/>
          <w:lang w:val="en-US"/>
        </w:rPr>
      </w:pPr>
      <w:r w:rsidRPr="008C01E3">
        <w:rPr>
          <w:rFonts w:ascii="Arial" w:hAnsi="Arial" w:cs="Arial"/>
          <w:bCs/>
          <w:lang w:val="en-US"/>
        </w:rPr>
        <w:t>In the WID</w:t>
      </w:r>
      <w:r w:rsidRPr="008C01E3">
        <w:rPr>
          <w:rFonts w:ascii="Arial" w:hAnsi="Arial" w:cs="Arial"/>
          <w:lang w:val="en-US"/>
        </w:rPr>
        <w:t xml:space="preserve"> [1],</w:t>
      </w:r>
      <w:r w:rsidR="00214782">
        <w:rPr>
          <w:rFonts w:ascii="Arial" w:hAnsi="Arial" w:cs="Arial"/>
          <w:lang w:val="en-US"/>
        </w:rPr>
        <w:t xml:space="preserve"> U2U relay related aspects </w:t>
      </w:r>
      <w:r w:rsidR="00DD0364">
        <w:rPr>
          <w:rFonts w:ascii="Arial" w:hAnsi="Arial" w:cs="Arial"/>
          <w:lang w:val="en-US"/>
        </w:rPr>
        <w:t>are to be studied in R18</w:t>
      </w:r>
      <w:r w:rsidRPr="008C01E3">
        <w:rPr>
          <w:rFonts w:ascii="Arial" w:hAnsi="Arial" w:cs="Arial"/>
          <w:lang w:val="en-US"/>
        </w:rPr>
        <w:t xml:space="preserve"> </w:t>
      </w:r>
      <w:r w:rsidR="00DD0364">
        <w:rPr>
          <w:rFonts w:ascii="Arial" w:hAnsi="Arial" w:cs="Arial"/>
          <w:lang w:val="en-US"/>
        </w:rPr>
        <w:t>as shown in the below</w:t>
      </w:r>
    </w:p>
    <w:p w14:paraId="21165A65" w14:textId="77777777" w:rsidR="00DD0364" w:rsidRDefault="00DD0364" w:rsidP="00DD0364">
      <w:pPr>
        <w:numPr>
          <w:ilvl w:val="0"/>
          <w:numId w:val="25"/>
        </w:numPr>
        <w:spacing w:before="120" w:after="0" w:line="280" w:lineRule="atLeast"/>
        <w:jc w:val="both"/>
        <w:rPr>
          <w:rFonts w:eastAsia="DengXian"/>
        </w:rPr>
      </w:pPr>
      <w:r w:rsidRPr="00371AAE">
        <w:rPr>
          <w:rFonts w:eastAsia="DengXian"/>
        </w:rPr>
        <w:t xml:space="preserve">Specify mechanisms to support </w:t>
      </w:r>
      <w:r w:rsidRPr="00A537E7">
        <w:rPr>
          <w:rFonts w:eastAsia="DengXian"/>
        </w:rPr>
        <w:t>single-hop</w:t>
      </w:r>
      <w:r>
        <w:rPr>
          <w:rFonts w:eastAsia="DengXian"/>
        </w:rPr>
        <w:t xml:space="preserve"> </w:t>
      </w:r>
      <w:r w:rsidRPr="00A537E7">
        <w:rPr>
          <w:rFonts w:eastAsia="DengXian"/>
        </w:rPr>
        <w:t>Layer-2 and Layer-3</w:t>
      </w:r>
      <w:r>
        <w:rPr>
          <w:rFonts w:eastAsia="DengXian"/>
        </w:rPr>
        <w:t xml:space="preserve"> UE-to-UE relay (i.e., source UE -&gt; relay UE -&gt; destination UE) </w:t>
      </w:r>
      <w:r w:rsidRPr="0050347C">
        <w:rPr>
          <w:rFonts w:eastAsia="DengXian"/>
        </w:rPr>
        <w:t xml:space="preserve">for </w:t>
      </w:r>
      <w:r w:rsidRPr="00B41737">
        <w:rPr>
          <w:rFonts w:eastAsia="DengXian"/>
        </w:rPr>
        <w:t>unicast [RAN2</w:t>
      </w:r>
      <w:r>
        <w:rPr>
          <w:rFonts w:eastAsia="DengXian"/>
        </w:rPr>
        <w:t>, RAN3, RAN4].</w:t>
      </w:r>
    </w:p>
    <w:p w14:paraId="71968864" w14:textId="77777777" w:rsidR="00DD0364" w:rsidRPr="00A537E7" w:rsidRDefault="00DD0364" w:rsidP="00DD0364">
      <w:pPr>
        <w:numPr>
          <w:ilvl w:val="1"/>
          <w:numId w:val="25"/>
        </w:numPr>
        <w:spacing w:before="120" w:after="0" w:line="280" w:lineRule="atLeast"/>
        <w:jc w:val="both"/>
        <w:rPr>
          <w:rFonts w:eastAsia="DengXian"/>
        </w:rPr>
      </w:pPr>
      <w:r>
        <w:rPr>
          <w:rFonts w:hint="eastAsia"/>
          <w:lang w:eastAsia="ko-KR"/>
        </w:rPr>
        <w:t xml:space="preserve">Common </w:t>
      </w:r>
      <w:r>
        <w:rPr>
          <w:lang w:eastAsia="ko-KR"/>
        </w:rPr>
        <w:t xml:space="preserve">part for Layer-2 and Layer-3 </w:t>
      </w:r>
      <w:proofErr w:type="gramStart"/>
      <w:r w:rsidRPr="0042190C">
        <w:rPr>
          <w:lang w:eastAsia="ko-KR"/>
        </w:rPr>
        <w:t>relay</w:t>
      </w:r>
      <w:proofErr w:type="gramEnd"/>
      <w:r w:rsidRPr="0042190C">
        <w:rPr>
          <w:lang w:eastAsia="ko-KR"/>
        </w:rPr>
        <w:t xml:space="preserve"> </w:t>
      </w:r>
      <w:r w:rsidRPr="0050347C">
        <w:rPr>
          <w:lang w:eastAsia="ko-KR"/>
        </w:rPr>
        <w:t>to be prioritized until RAN#98</w:t>
      </w:r>
    </w:p>
    <w:p w14:paraId="36FB4AE8" w14:textId="77777777" w:rsidR="00DD0364" w:rsidRPr="00B41737" w:rsidRDefault="00DD0364" w:rsidP="00DD0364">
      <w:pPr>
        <w:numPr>
          <w:ilvl w:val="2"/>
          <w:numId w:val="25"/>
        </w:numPr>
        <w:spacing w:before="120" w:after="0" w:line="280" w:lineRule="atLeast"/>
        <w:jc w:val="both"/>
        <w:rPr>
          <w:rFonts w:eastAsia="DengXian"/>
        </w:rPr>
      </w:pPr>
      <w:r w:rsidRPr="00B41737">
        <w:rPr>
          <w:rFonts w:eastAsia="DengXian"/>
        </w:rPr>
        <w:t>Relay discovery and (re)selection [RAN2, RAN4]</w:t>
      </w:r>
    </w:p>
    <w:p w14:paraId="61757361" w14:textId="77777777" w:rsidR="00DD0364" w:rsidRPr="00057990" w:rsidRDefault="00DD0364" w:rsidP="00DD0364">
      <w:pPr>
        <w:numPr>
          <w:ilvl w:val="2"/>
          <w:numId w:val="25"/>
        </w:numPr>
        <w:spacing w:before="120" w:after="0" w:line="280" w:lineRule="atLeast"/>
        <w:jc w:val="both"/>
        <w:rPr>
          <w:rFonts w:eastAsia="DengXian"/>
        </w:rPr>
      </w:pPr>
      <w:r>
        <w:rPr>
          <w:lang w:eastAsia="ko-KR"/>
        </w:rPr>
        <w:t>S</w:t>
      </w:r>
      <w:r w:rsidRPr="006F4D29">
        <w:rPr>
          <w:lang w:eastAsia="ko-KR"/>
        </w:rPr>
        <w:t>ignalling</w:t>
      </w:r>
      <w:r w:rsidRPr="006F4D29">
        <w:rPr>
          <w:rFonts w:hint="eastAsia"/>
          <w:lang w:eastAsia="ko-KR"/>
        </w:rPr>
        <w:t xml:space="preserve"> </w:t>
      </w:r>
      <w:r w:rsidRPr="006F4D29">
        <w:rPr>
          <w:lang w:eastAsia="ko-KR"/>
        </w:rPr>
        <w:t xml:space="preserve">support for </w:t>
      </w:r>
      <w:r w:rsidRPr="006F4D29">
        <w:rPr>
          <w:rFonts w:eastAsia="DengXian"/>
        </w:rPr>
        <w:t>Relay and remote UE authorization</w:t>
      </w:r>
      <w:r w:rsidRPr="00057990">
        <w:rPr>
          <w:rFonts w:eastAsia="DengXian"/>
        </w:rPr>
        <w:t xml:space="preserve"> if SA2 concludes it is needed</w:t>
      </w:r>
      <w:r w:rsidRPr="006F4D29">
        <w:rPr>
          <w:rFonts w:eastAsia="DengXian"/>
        </w:rPr>
        <w:t xml:space="preserve"> [RAN3]</w:t>
      </w:r>
    </w:p>
    <w:p w14:paraId="71D84CEB" w14:textId="77777777" w:rsidR="00DD0364" w:rsidRPr="00A537E7" w:rsidRDefault="00DD0364" w:rsidP="00DD0364">
      <w:pPr>
        <w:numPr>
          <w:ilvl w:val="1"/>
          <w:numId w:val="25"/>
        </w:numPr>
        <w:spacing w:before="120" w:after="0" w:line="280" w:lineRule="atLeast"/>
        <w:jc w:val="both"/>
        <w:rPr>
          <w:rFonts w:eastAsia="DengXian"/>
        </w:rPr>
      </w:pPr>
      <w:r>
        <w:rPr>
          <w:rFonts w:hint="eastAsia"/>
          <w:lang w:eastAsia="ko-KR"/>
        </w:rPr>
        <w:t>Layer-2 relay specific part</w:t>
      </w:r>
    </w:p>
    <w:p w14:paraId="120BB6CE" w14:textId="77777777" w:rsidR="00DD0364" w:rsidRPr="00B41737" w:rsidRDefault="00DD0364" w:rsidP="00DD0364">
      <w:pPr>
        <w:numPr>
          <w:ilvl w:val="2"/>
          <w:numId w:val="25"/>
        </w:numPr>
        <w:spacing w:before="120" w:after="0" w:line="280" w:lineRule="atLeast"/>
        <w:jc w:val="both"/>
        <w:rPr>
          <w:rFonts w:eastAsia="DengXian"/>
        </w:rPr>
      </w:pPr>
      <w:r w:rsidRPr="006F4D29">
        <w:rPr>
          <w:rFonts w:eastAsia="DengXian"/>
        </w:rPr>
        <w:t>UE-to-UE relay adaptation layer design [RAN2]</w:t>
      </w:r>
    </w:p>
    <w:p w14:paraId="6670B1CF" w14:textId="77777777" w:rsidR="00DD0364" w:rsidRPr="00057990" w:rsidRDefault="00DD0364" w:rsidP="00DD0364">
      <w:pPr>
        <w:numPr>
          <w:ilvl w:val="2"/>
          <w:numId w:val="25"/>
        </w:numPr>
        <w:spacing w:before="120" w:after="0" w:line="280" w:lineRule="atLeast"/>
        <w:jc w:val="both"/>
        <w:rPr>
          <w:rFonts w:eastAsia="DengXian"/>
        </w:rPr>
      </w:pPr>
      <w:r w:rsidRPr="00A537E7">
        <w:rPr>
          <w:rFonts w:eastAsia="DengXian"/>
        </w:rPr>
        <w:t xml:space="preserve">Control </w:t>
      </w:r>
      <w:r w:rsidRPr="00057990">
        <w:rPr>
          <w:rFonts w:eastAsia="DengXian"/>
        </w:rPr>
        <w:t>plane procedures [RAN2]</w:t>
      </w:r>
    </w:p>
    <w:p w14:paraId="0C623C27" w14:textId="77777777" w:rsidR="00DD0364" w:rsidRPr="00057990" w:rsidRDefault="00DD0364" w:rsidP="00DD0364">
      <w:pPr>
        <w:numPr>
          <w:ilvl w:val="2"/>
          <w:numId w:val="25"/>
        </w:numPr>
        <w:spacing w:before="120" w:after="0" w:line="280" w:lineRule="atLeast"/>
        <w:jc w:val="both"/>
        <w:rPr>
          <w:rFonts w:eastAsia="DengXian"/>
        </w:rPr>
      </w:pPr>
      <w:r w:rsidRPr="006F4D29">
        <w:rPr>
          <w:rFonts w:eastAsia="DengXian"/>
        </w:rPr>
        <w:t>QoS handling if needed, subject to SA2 progress [RAN2]</w:t>
      </w:r>
    </w:p>
    <w:p w14:paraId="2FAA5180" w14:textId="77777777" w:rsidR="00DD0364" w:rsidRDefault="00DD0364" w:rsidP="00DD0364">
      <w:pPr>
        <w:spacing w:before="120" w:after="0" w:line="280" w:lineRule="atLeast"/>
        <w:ind w:left="360"/>
        <w:jc w:val="both"/>
        <w:rPr>
          <w:lang w:eastAsia="ko-KR"/>
        </w:rPr>
      </w:pPr>
      <w:r>
        <w:rPr>
          <w:rFonts w:hint="eastAsia"/>
          <w:lang w:eastAsia="ko-KR"/>
        </w:rPr>
        <w:t>Note</w:t>
      </w:r>
      <w:r>
        <w:rPr>
          <w:lang w:eastAsia="ko-KR"/>
        </w:rPr>
        <w:t xml:space="preserve"> 1A</w:t>
      </w:r>
      <w:r>
        <w:rPr>
          <w:rFonts w:hint="eastAsia"/>
          <w:lang w:eastAsia="ko-KR"/>
        </w:rPr>
        <w:t xml:space="preserve">: </w:t>
      </w:r>
      <w:r>
        <w:rPr>
          <w:lang w:eastAsia="ko-KR"/>
        </w:rPr>
        <w:t xml:space="preserve">This work should </w:t>
      </w:r>
      <w:proofErr w:type="gramStart"/>
      <w:r w:rsidRPr="00A537E7">
        <w:rPr>
          <w:lang w:eastAsia="ko-KR"/>
        </w:rPr>
        <w:t>tak</w:t>
      </w:r>
      <w:r>
        <w:rPr>
          <w:lang w:eastAsia="ko-KR"/>
        </w:rPr>
        <w:t>e</w:t>
      </w:r>
      <w:r w:rsidRPr="00A537E7">
        <w:rPr>
          <w:lang w:eastAsia="ko-KR"/>
        </w:rPr>
        <w:t xml:space="preserve"> into account</w:t>
      </w:r>
      <w:proofErr w:type="gramEnd"/>
      <w:r w:rsidRPr="00A537E7">
        <w:rPr>
          <w:lang w:eastAsia="ko-KR"/>
        </w:rPr>
        <w:t xml:space="preserve"> the forward compatibility for supporting more than one hop in a later release.</w:t>
      </w:r>
    </w:p>
    <w:p w14:paraId="34057138" w14:textId="77777777" w:rsidR="00DD0364" w:rsidRPr="001857A3" w:rsidRDefault="00DD0364" w:rsidP="00DD0364">
      <w:pPr>
        <w:spacing w:before="120" w:after="0" w:line="280" w:lineRule="atLeast"/>
        <w:ind w:left="360"/>
        <w:jc w:val="both"/>
        <w:rPr>
          <w:lang w:eastAsia="ko-KR"/>
        </w:rPr>
      </w:pPr>
      <w:r w:rsidRPr="006F4D29">
        <w:rPr>
          <w:lang w:eastAsia="ko-KR"/>
        </w:rPr>
        <w:t>Note 1B: A remote UE is connected to only a single relay UE at a given time</w:t>
      </w:r>
      <w:r w:rsidRPr="00057990">
        <w:rPr>
          <w:lang w:eastAsia="ko-KR"/>
        </w:rPr>
        <w:t xml:space="preserve"> for a given destination UE</w:t>
      </w:r>
      <w:r w:rsidRPr="006F4D29">
        <w:rPr>
          <w:lang w:eastAsia="ko-KR"/>
        </w:rPr>
        <w:t>.</w:t>
      </w:r>
    </w:p>
    <w:p w14:paraId="1058287F" w14:textId="77777777" w:rsidR="00DD0364" w:rsidRDefault="00DD0364" w:rsidP="00A269BA">
      <w:pPr>
        <w:spacing w:before="60" w:after="60"/>
        <w:textAlignment w:val="baseline"/>
        <w:rPr>
          <w:rFonts w:ascii="Arial" w:hAnsi="Arial" w:cs="Arial"/>
          <w:lang w:val="en-US"/>
        </w:rPr>
      </w:pPr>
    </w:p>
    <w:p w14:paraId="254B1360" w14:textId="180023A9" w:rsidR="00AF03BD" w:rsidRPr="00AF03BD" w:rsidRDefault="00F57336" w:rsidP="00A269BA">
      <w:pPr>
        <w:spacing w:before="60" w:after="60"/>
        <w:textAlignment w:val="baseline"/>
        <w:rPr>
          <w:rFonts w:ascii="Arial" w:hAnsi="Arial" w:cs="Arial"/>
          <w:lang w:val="en-US"/>
        </w:rPr>
      </w:pPr>
      <w:r>
        <w:rPr>
          <w:rFonts w:ascii="Arial" w:hAnsi="Arial" w:cs="Arial"/>
          <w:lang w:eastAsia="ko-KR"/>
        </w:rPr>
        <w:t xml:space="preserve">In this paper, we discuss </w:t>
      </w:r>
      <w:r w:rsidR="00DB7570">
        <w:rPr>
          <w:rFonts w:ascii="Arial" w:hAnsi="Arial" w:cs="Arial"/>
          <w:lang w:eastAsia="ko-KR"/>
        </w:rPr>
        <w:t xml:space="preserve">the coverage scenarios and </w:t>
      </w:r>
      <w:r w:rsidR="007F353B">
        <w:rPr>
          <w:rFonts w:ascii="Arial" w:hAnsi="Arial" w:cs="Arial"/>
          <w:lang w:eastAsia="ko-KR"/>
        </w:rPr>
        <w:t>RRC states which can be supported</w:t>
      </w:r>
      <w:r>
        <w:rPr>
          <w:rFonts w:ascii="Arial" w:hAnsi="Arial" w:cs="Arial"/>
          <w:lang w:eastAsia="ko-KR"/>
        </w:rPr>
        <w:t xml:space="preserve"> for </w:t>
      </w:r>
      <w:r w:rsidR="007F353B">
        <w:rPr>
          <w:rFonts w:ascii="Arial" w:hAnsi="Arial" w:cs="Arial"/>
          <w:lang w:eastAsia="ko-KR"/>
        </w:rPr>
        <w:t>U2U relay</w:t>
      </w:r>
      <w:r>
        <w:rPr>
          <w:rFonts w:ascii="Arial" w:hAnsi="Arial" w:cs="Arial"/>
          <w:lang w:eastAsia="ko-KR"/>
        </w:rPr>
        <w:t>.</w:t>
      </w:r>
    </w:p>
    <w:p w14:paraId="5858C0D0" w14:textId="74AF4FA3" w:rsidR="004000E8" w:rsidRDefault="00230D18" w:rsidP="00CE0424">
      <w:pPr>
        <w:pStyle w:val="Heading1"/>
      </w:pPr>
      <w:bookmarkStart w:id="2" w:name="_Ref178064866"/>
      <w:r>
        <w:t>2</w:t>
      </w:r>
      <w:r>
        <w:tab/>
      </w:r>
      <w:r w:rsidR="004000E8" w:rsidRPr="00CE0424">
        <w:t>Discussion</w:t>
      </w:r>
      <w:bookmarkEnd w:id="2"/>
    </w:p>
    <w:p w14:paraId="6EDC6112" w14:textId="6CF5203B" w:rsidR="008F068E" w:rsidRDefault="00856F2D" w:rsidP="006875E7">
      <w:pPr>
        <w:rPr>
          <w:rFonts w:ascii="Arial" w:hAnsi="Arial" w:cs="Arial"/>
        </w:rPr>
      </w:pPr>
      <w:r>
        <w:rPr>
          <w:rFonts w:ascii="Arial" w:hAnsi="Arial" w:cs="Arial"/>
        </w:rPr>
        <w:t>In RAN2#119-e</w:t>
      </w:r>
      <w:r w:rsidR="008F068E">
        <w:rPr>
          <w:rFonts w:ascii="Arial" w:hAnsi="Arial" w:cs="Arial"/>
        </w:rPr>
        <w:t xml:space="preserve">, </w:t>
      </w:r>
      <w:r w:rsidR="006875E7" w:rsidRPr="006875E7">
        <w:rPr>
          <w:rFonts w:ascii="Arial" w:hAnsi="Arial" w:cs="Arial"/>
        </w:rPr>
        <w:t>RAN</w:t>
      </w:r>
      <w:r w:rsidR="007C6231">
        <w:rPr>
          <w:rFonts w:ascii="Arial" w:hAnsi="Arial" w:cs="Arial"/>
        </w:rPr>
        <w:t>2</w:t>
      </w:r>
      <w:r w:rsidR="006875E7" w:rsidRPr="006875E7">
        <w:rPr>
          <w:rFonts w:ascii="Arial" w:hAnsi="Arial" w:cs="Arial"/>
        </w:rPr>
        <w:t xml:space="preserve"> has made</w:t>
      </w:r>
      <w:r w:rsidR="008F068E">
        <w:rPr>
          <w:rFonts w:ascii="Arial" w:hAnsi="Arial" w:cs="Arial"/>
        </w:rPr>
        <w:t xml:space="preserve"> the following agreements regarding </w:t>
      </w:r>
      <w:r w:rsidR="00171F4E">
        <w:rPr>
          <w:rFonts w:ascii="Arial" w:hAnsi="Arial" w:cs="Arial"/>
        </w:rPr>
        <w:t>coverage scenarios and RRC states for U2U relay</w:t>
      </w:r>
    </w:p>
    <w:p w14:paraId="38496C2A" w14:textId="77777777" w:rsidR="000E25C3" w:rsidRDefault="000E25C3" w:rsidP="000E25C3">
      <w:pPr>
        <w:pStyle w:val="Doc-text2"/>
        <w:pBdr>
          <w:top w:val="single" w:sz="4" w:space="1" w:color="auto"/>
          <w:left w:val="single" w:sz="4" w:space="4" w:color="auto"/>
          <w:bottom w:val="single" w:sz="4" w:space="1" w:color="auto"/>
          <w:right w:val="single" w:sz="4" w:space="4" w:color="auto"/>
        </w:pBdr>
      </w:pPr>
      <w:r>
        <w:t>RAN2 confirm that the Scenario, Assumption and Requirement in section 5.1 of TR 38.836 apply for UE-to-UE relay support, with below clarifications:</w:t>
      </w:r>
    </w:p>
    <w:p w14:paraId="73C7491E" w14:textId="77777777" w:rsidR="000E25C3" w:rsidRDefault="000E25C3" w:rsidP="000E25C3">
      <w:pPr>
        <w:pStyle w:val="Doc-text2"/>
        <w:pBdr>
          <w:top w:val="single" w:sz="4" w:space="1" w:color="auto"/>
          <w:left w:val="single" w:sz="4" w:space="4" w:color="auto"/>
          <w:bottom w:val="single" w:sz="4" w:space="1" w:color="auto"/>
          <w:right w:val="single" w:sz="4" w:space="4" w:color="auto"/>
        </w:pBdr>
      </w:pPr>
      <w:r>
        <w:t>-</w:t>
      </w:r>
      <w:r>
        <w:tab/>
        <w:t>For cast type on UE-to-UE communication, only unicast is considered</w:t>
      </w:r>
    </w:p>
    <w:p w14:paraId="3F4CF723" w14:textId="77777777" w:rsidR="000E25C3" w:rsidRDefault="000E25C3" w:rsidP="000E25C3">
      <w:pPr>
        <w:pStyle w:val="Doc-text2"/>
        <w:pBdr>
          <w:top w:val="single" w:sz="4" w:space="1" w:color="auto"/>
          <w:left w:val="single" w:sz="4" w:space="4" w:color="auto"/>
          <w:bottom w:val="single" w:sz="4" w:space="1" w:color="auto"/>
          <w:right w:val="single" w:sz="4" w:space="4" w:color="auto"/>
        </w:pBdr>
      </w:pPr>
      <w:r>
        <w:t>-</w:t>
      </w:r>
      <w:r>
        <w:tab/>
      </w:r>
      <w:r w:rsidRPr="000E25C3">
        <w:rPr>
          <w:highlight w:val="yellow"/>
        </w:rPr>
        <w:t>FFS if coverage and RRC state aspects need to be revisited in light of the existing U2N support.</w:t>
      </w:r>
    </w:p>
    <w:p w14:paraId="06B1E1A5" w14:textId="77777777" w:rsidR="000E25C3" w:rsidRDefault="000E25C3" w:rsidP="000E25C3">
      <w:pPr>
        <w:pStyle w:val="Doc-text2"/>
        <w:pBdr>
          <w:top w:val="single" w:sz="4" w:space="1" w:color="auto"/>
          <w:left w:val="single" w:sz="4" w:space="4" w:color="auto"/>
          <w:bottom w:val="single" w:sz="4" w:space="1" w:color="auto"/>
          <w:right w:val="single" w:sz="4" w:space="4" w:color="auto"/>
        </w:pBdr>
      </w:pPr>
      <w:r>
        <w:t>-</w:t>
      </w:r>
      <w:r>
        <w:tab/>
        <w:t>RAN2 will follow SA2 decision on the discovery model including cast type.</w:t>
      </w:r>
    </w:p>
    <w:p w14:paraId="15DEAC7B" w14:textId="66816A70" w:rsidR="005C3D07" w:rsidRDefault="003F4A72" w:rsidP="008901A6">
      <w:pPr>
        <w:pStyle w:val="Doc-text2"/>
        <w:ind w:left="0" w:firstLine="0"/>
        <w:rPr>
          <w:lang w:val="en-US"/>
        </w:rPr>
      </w:pPr>
      <w:r>
        <w:rPr>
          <w:lang w:val="en-US"/>
        </w:rPr>
        <w:lastRenderedPageBreak/>
        <w:t xml:space="preserve">For U2U relay, </w:t>
      </w:r>
      <w:r w:rsidR="002D066E">
        <w:rPr>
          <w:lang w:val="en-US"/>
        </w:rPr>
        <w:t xml:space="preserve">all </w:t>
      </w:r>
      <w:r w:rsidR="004341E2">
        <w:rPr>
          <w:lang w:val="en-US"/>
        </w:rPr>
        <w:t>coverage scenarios (</w:t>
      </w:r>
      <w:r w:rsidR="005D26E1">
        <w:rPr>
          <w:lang w:val="en-US"/>
        </w:rPr>
        <w:t xml:space="preserve">i.e., in coverage, out coverage and partial coverage) have been captured </w:t>
      </w:r>
      <w:r w:rsidR="00771034">
        <w:rPr>
          <w:lang w:val="en-US"/>
        </w:rPr>
        <w:t>In the TR 38.</w:t>
      </w:r>
      <w:r w:rsidR="002D066E">
        <w:rPr>
          <w:lang w:val="en-US"/>
        </w:rPr>
        <w:t>836</w:t>
      </w:r>
      <w:r>
        <w:rPr>
          <w:lang w:val="en-US"/>
        </w:rPr>
        <w:t xml:space="preserve">. </w:t>
      </w:r>
      <w:r w:rsidR="008F0EFB">
        <w:rPr>
          <w:lang w:val="en-US"/>
        </w:rPr>
        <w:t xml:space="preserve">In </w:t>
      </w:r>
      <w:r>
        <w:rPr>
          <w:lang w:val="en-US"/>
        </w:rPr>
        <w:t xml:space="preserve">addition, it is also captured that no </w:t>
      </w:r>
      <w:r w:rsidR="00A338B1" w:rsidRPr="00116E31">
        <w:t xml:space="preserve">restrictions </w:t>
      </w:r>
      <w:r w:rsidR="00A338B1">
        <w:t xml:space="preserve">are assumed </w:t>
      </w:r>
      <w:r w:rsidR="00A338B1" w:rsidRPr="00116E31">
        <w:t xml:space="preserve">on the RRC states of any </w:t>
      </w:r>
      <w:proofErr w:type="spellStart"/>
      <w:r w:rsidR="00A338B1" w:rsidRPr="00116E31">
        <w:t>UEs</w:t>
      </w:r>
      <w:proofErr w:type="spellEnd"/>
      <w:r w:rsidR="00A338B1" w:rsidRPr="00116E31">
        <w:t xml:space="preserve"> involved in </w:t>
      </w:r>
      <w:r w:rsidR="00A338B1">
        <w:rPr>
          <w:lang w:val="en-US"/>
        </w:rPr>
        <w:t xml:space="preserve">U2U relay. </w:t>
      </w:r>
      <w:r w:rsidR="008F0EFB">
        <w:rPr>
          <w:lang w:val="en-US"/>
        </w:rPr>
        <w:t>However</w:t>
      </w:r>
      <w:r w:rsidR="00A338B1">
        <w:rPr>
          <w:lang w:val="en-US"/>
        </w:rPr>
        <w:t xml:space="preserve">, </w:t>
      </w:r>
      <w:r w:rsidR="002A419C">
        <w:rPr>
          <w:lang w:val="en-US"/>
        </w:rPr>
        <w:t>OOC scenario should be the baseline scenario for U2U relay i.e., a source UE has no other means to reach a destination UE. Placing efforts equally on all coverage scenarios and RRC states</w:t>
      </w:r>
      <w:r w:rsidR="00FA4B9D">
        <w:rPr>
          <w:lang w:val="en-US"/>
        </w:rPr>
        <w:t xml:space="preserve"> would require large design efforts for RAN2. It is risky that RAN2 cannot complete </w:t>
      </w:r>
      <w:r w:rsidR="004D79DA">
        <w:rPr>
          <w:lang w:val="en-US"/>
        </w:rPr>
        <w:t xml:space="preserve">the design work of </w:t>
      </w:r>
      <w:r w:rsidR="00FA4B9D">
        <w:rPr>
          <w:lang w:val="en-US"/>
        </w:rPr>
        <w:t>the basic feature of U2U.</w:t>
      </w:r>
      <w:r w:rsidR="002A419C">
        <w:rPr>
          <w:lang w:val="en-US"/>
        </w:rPr>
        <w:t xml:space="preserve"> </w:t>
      </w:r>
      <w:r w:rsidR="00BE21ED">
        <w:rPr>
          <w:lang w:val="en-US"/>
        </w:rPr>
        <w:t xml:space="preserve">Given there is limited time in R18, it would be beneficial for RAN2 to </w:t>
      </w:r>
      <w:r w:rsidR="00F84C8E">
        <w:rPr>
          <w:lang w:val="en-US"/>
        </w:rPr>
        <w:t xml:space="preserve">simplify </w:t>
      </w:r>
      <w:r w:rsidR="005C3D07">
        <w:rPr>
          <w:lang w:val="en-US"/>
        </w:rPr>
        <w:t>design</w:t>
      </w:r>
      <w:r w:rsidR="00F84C8E">
        <w:rPr>
          <w:lang w:val="en-US"/>
        </w:rPr>
        <w:t xml:space="preserve"> scope and</w:t>
      </w:r>
      <w:r w:rsidR="005C3D07">
        <w:rPr>
          <w:lang w:val="en-US"/>
        </w:rPr>
        <w:t xml:space="preserve"> ensure the objectives with highest priority to complete in time</w:t>
      </w:r>
      <w:r w:rsidR="002E1ADA">
        <w:rPr>
          <w:lang w:val="en-US"/>
        </w:rPr>
        <w:t>. In this way, RAN2 focuses on the most important scenario</w:t>
      </w:r>
      <w:r w:rsidR="005C3D07">
        <w:rPr>
          <w:lang w:val="en-US"/>
        </w:rPr>
        <w:t>.</w:t>
      </w:r>
    </w:p>
    <w:p w14:paraId="56BCC38B" w14:textId="51FD0DCE" w:rsidR="00CC2FE8" w:rsidRDefault="00371030" w:rsidP="00AD141D">
      <w:pPr>
        <w:rPr>
          <w:rFonts w:ascii="Arial" w:hAnsi="Arial" w:cs="Arial"/>
        </w:rPr>
      </w:pPr>
      <w:r>
        <w:rPr>
          <w:rFonts w:ascii="Arial" w:hAnsi="Arial" w:cs="Arial"/>
        </w:rPr>
        <w:t xml:space="preserve">For UE in </w:t>
      </w:r>
      <w:r w:rsidR="00CC2FE8">
        <w:rPr>
          <w:rFonts w:ascii="Arial" w:hAnsi="Arial" w:cs="Arial"/>
        </w:rPr>
        <w:t xml:space="preserve">coverage and partial coverage scenarios, </w:t>
      </w:r>
      <w:r w:rsidR="008C6EA3">
        <w:rPr>
          <w:rFonts w:ascii="Arial" w:hAnsi="Arial" w:cs="Arial"/>
        </w:rPr>
        <w:t xml:space="preserve">it is feasible to involve the gNB in the </w:t>
      </w:r>
      <w:r w:rsidR="0048103A">
        <w:rPr>
          <w:rFonts w:ascii="Arial" w:hAnsi="Arial" w:cs="Arial"/>
        </w:rPr>
        <w:t xml:space="preserve">following procedures </w:t>
      </w:r>
      <w:r w:rsidR="00D64BDC">
        <w:rPr>
          <w:rFonts w:ascii="Arial" w:hAnsi="Arial" w:cs="Arial"/>
        </w:rPr>
        <w:t>for U2U relay from the technical feasibility point of view.</w:t>
      </w:r>
    </w:p>
    <w:p w14:paraId="74078B5F" w14:textId="0230E1B8" w:rsidR="00D64BDC" w:rsidRPr="00171F10" w:rsidRDefault="00892BA7" w:rsidP="00D64BDC">
      <w:pPr>
        <w:pStyle w:val="ListParagraph"/>
        <w:numPr>
          <w:ilvl w:val="0"/>
          <w:numId w:val="26"/>
        </w:numPr>
        <w:rPr>
          <w:rFonts w:ascii="Arial" w:hAnsi="Arial" w:cs="Arial"/>
          <w:sz w:val="20"/>
          <w:szCs w:val="20"/>
        </w:rPr>
      </w:pPr>
      <w:r w:rsidRPr="00171F10">
        <w:rPr>
          <w:rFonts w:ascii="Arial" w:hAnsi="Arial" w:cs="Arial"/>
          <w:sz w:val="20"/>
          <w:szCs w:val="20"/>
          <w:lang w:val="en-US"/>
        </w:rPr>
        <w:t>Discovery</w:t>
      </w:r>
      <w:r w:rsidR="00380553">
        <w:rPr>
          <w:rFonts w:ascii="Arial" w:hAnsi="Arial" w:cs="Arial"/>
          <w:sz w:val="20"/>
          <w:szCs w:val="20"/>
          <w:lang w:val="en-US"/>
        </w:rPr>
        <w:t xml:space="preserve"> </w:t>
      </w:r>
    </w:p>
    <w:p w14:paraId="49FA8A1B" w14:textId="385FAC3F" w:rsidR="00844965" w:rsidRPr="00171F10" w:rsidRDefault="00844965" w:rsidP="00D64BDC">
      <w:pPr>
        <w:pStyle w:val="ListParagraph"/>
        <w:numPr>
          <w:ilvl w:val="0"/>
          <w:numId w:val="26"/>
        </w:numPr>
        <w:rPr>
          <w:rFonts w:ascii="Arial" w:hAnsi="Arial" w:cs="Arial"/>
          <w:sz w:val="20"/>
          <w:szCs w:val="20"/>
        </w:rPr>
      </w:pPr>
      <w:r w:rsidRPr="00171F10">
        <w:rPr>
          <w:rFonts w:ascii="Arial" w:hAnsi="Arial" w:cs="Arial"/>
          <w:sz w:val="20"/>
          <w:szCs w:val="20"/>
          <w:lang w:val="en-US"/>
        </w:rPr>
        <w:t>Relay selection and reselection</w:t>
      </w:r>
    </w:p>
    <w:p w14:paraId="495FC23B" w14:textId="6214C339" w:rsidR="00844965" w:rsidRPr="00171F10" w:rsidRDefault="00336BB1" w:rsidP="00D64BDC">
      <w:pPr>
        <w:pStyle w:val="ListParagraph"/>
        <w:numPr>
          <w:ilvl w:val="0"/>
          <w:numId w:val="26"/>
        </w:numPr>
        <w:rPr>
          <w:rFonts w:ascii="Arial" w:hAnsi="Arial" w:cs="Arial"/>
          <w:sz w:val="20"/>
          <w:szCs w:val="20"/>
        </w:rPr>
      </w:pPr>
      <w:r>
        <w:rPr>
          <w:rFonts w:ascii="Arial" w:hAnsi="Arial" w:cs="Arial"/>
          <w:sz w:val="20"/>
          <w:szCs w:val="20"/>
          <w:lang w:val="en-US"/>
        </w:rPr>
        <w:t xml:space="preserve">Relay and remote UE </w:t>
      </w:r>
      <w:r w:rsidR="00282CFC">
        <w:rPr>
          <w:rFonts w:ascii="Arial" w:hAnsi="Arial" w:cs="Arial"/>
          <w:sz w:val="20"/>
          <w:szCs w:val="20"/>
          <w:lang w:val="en-US"/>
        </w:rPr>
        <w:t>authorization</w:t>
      </w:r>
    </w:p>
    <w:p w14:paraId="31D419D5" w14:textId="533FCF7C" w:rsidR="00336BB1" w:rsidRPr="00DB7C52" w:rsidRDefault="000174BB" w:rsidP="00D64BDC">
      <w:pPr>
        <w:pStyle w:val="ListParagraph"/>
        <w:numPr>
          <w:ilvl w:val="0"/>
          <w:numId w:val="26"/>
        </w:numPr>
        <w:rPr>
          <w:rFonts w:ascii="Arial" w:hAnsi="Arial" w:cs="Arial"/>
          <w:sz w:val="20"/>
          <w:szCs w:val="20"/>
        </w:rPr>
      </w:pPr>
      <w:r>
        <w:rPr>
          <w:rFonts w:ascii="Arial" w:hAnsi="Arial" w:cs="Arial"/>
          <w:sz w:val="20"/>
          <w:szCs w:val="20"/>
          <w:lang w:val="en-US"/>
        </w:rPr>
        <w:t>Local</w:t>
      </w:r>
      <w:r w:rsidR="00DB7C52">
        <w:rPr>
          <w:rFonts w:ascii="Arial" w:hAnsi="Arial" w:cs="Arial"/>
          <w:sz w:val="20"/>
          <w:szCs w:val="20"/>
          <w:lang w:val="en-US"/>
        </w:rPr>
        <w:t xml:space="preserve"> ID allocation and channel mapping configuration</w:t>
      </w:r>
      <w:r w:rsidR="00380553">
        <w:rPr>
          <w:rFonts w:ascii="Arial" w:hAnsi="Arial" w:cs="Arial"/>
          <w:sz w:val="20"/>
          <w:szCs w:val="20"/>
          <w:lang w:val="en-US"/>
        </w:rPr>
        <w:t xml:space="preserve"> in case of L2 relay</w:t>
      </w:r>
    </w:p>
    <w:p w14:paraId="17867C80" w14:textId="50145A82" w:rsidR="00DB7C52" w:rsidRPr="00316A2B" w:rsidRDefault="00CE43AF" w:rsidP="00D64BDC">
      <w:pPr>
        <w:pStyle w:val="ListParagraph"/>
        <w:numPr>
          <w:ilvl w:val="0"/>
          <w:numId w:val="26"/>
        </w:numPr>
        <w:rPr>
          <w:rFonts w:ascii="Arial" w:hAnsi="Arial" w:cs="Arial"/>
          <w:sz w:val="20"/>
          <w:szCs w:val="20"/>
        </w:rPr>
      </w:pPr>
      <w:r>
        <w:rPr>
          <w:rFonts w:ascii="Arial" w:hAnsi="Arial" w:cs="Arial"/>
          <w:sz w:val="20"/>
          <w:szCs w:val="20"/>
          <w:lang w:val="en-US"/>
        </w:rPr>
        <w:t>QoS configuration and split</w:t>
      </w:r>
    </w:p>
    <w:p w14:paraId="3D83CF0C" w14:textId="653F8504" w:rsidR="00D53215" w:rsidRPr="00316A2B" w:rsidRDefault="00316A2B" w:rsidP="00D64BDC">
      <w:pPr>
        <w:pStyle w:val="ListParagraph"/>
        <w:numPr>
          <w:ilvl w:val="0"/>
          <w:numId w:val="26"/>
        </w:numPr>
        <w:rPr>
          <w:rFonts w:ascii="Arial" w:hAnsi="Arial" w:cs="Arial"/>
          <w:sz w:val="20"/>
          <w:szCs w:val="20"/>
        </w:rPr>
      </w:pPr>
      <w:r>
        <w:rPr>
          <w:rFonts w:ascii="Arial" w:hAnsi="Arial" w:cs="Arial"/>
          <w:sz w:val="20"/>
          <w:szCs w:val="20"/>
          <w:lang w:val="en-US"/>
        </w:rPr>
        <w:t>Resource allocation</w:t>
      </w:r>
    </w:p>
    <w:p w14:paraId="0DD81A84" w14:textId="15F8D7E7" w:rsidR="00316A2B" w:rsidRPr="00316A2B" w:rsidRDefault="00316A2B" w:rsidP="00316A2B">
      <w:pPr>
        <w:pStyle w:val="ListParagraph"/>
        <w:numPr>
          <w:ilvl w:val="1"/>
          <w:numId w:val="26"/>
        </w:numPr>
        <w:rPr>
          <w:rFonts w:ascii="Arial" w:hAnsi="Arial" w:cs="Arial"/>
          <w:sz w:val="20"/>
          <w:szCs w:val="20"/>
        </w:rPr>
      </w:pPr>
      <w:r>
        <w:rPr>
          <w:rFonts w:ascii="Arial" w:hAnsi="Arial" w:cs="Arial"/>
          <w:sz w:val="20"/>
          <w:szCs w:val="20"/>
          <w:lang w:val="en-US"/>
        </w:rPr>
        <w:t>Resource pool configuration</w:t>
      </w:r>
    </w:p>
    <w:p w14:paraId="605FFC85" w14:textId="0174C49F" w:rsidR="00316A2B" w:rsidRPr="00A73273" w:rsidRDefault="00316A2B" w:rsidP="00316A2B">
      <w:pPr>
        <w:pStyle w:val="ListParagraph"/>
        <w:numPr>
          <w:ilvl w:val="1"/>
          <w:numId w:val="26"/>
        </w:numPr>
        <w:rPr>
          <w:rFonts w:ascii="Arial" w:hAnsi="Arial" w:cs="Arial"/>
          <w:sz w:val="20"/>
          <w:szCs w:val="20"/>
        </w:rPr>
      </w:pPr>
      <w:r>
        <w:rPr>
          <w:rFonts w:ascii="Arial" w:hAnsi="Arial" w:cs="Arial"/>
          <w:sz w:val="20"/>
          <w:szCs w:val="20"/>
          <w:lang w:val="en-US"/>
        </w:rPr>
        <w:t>Mode 1 RA</w:t>
      </w:r>
    </w:p>
    <w:p w14:paraId="4DC7D522" w14:textId="3667179E" w:rsidR="001A77D0" w:rsidRPr="00A73273" w:rsidRDefault="00512F2A" w:rsidP="00D64BDC">
      <w:pPr>
        <w:pStyle w:val="ListParagraph"/>
        <w:numPr>
          <w:ilvl w:val="0"/>
          <w:numId w:val="26"/>
        </w:numPr>
        <w:rPr>
          <w:rFonts w:ascii="Arial" w:hAnsi="Arial" w:cs="Arial"/>
          <w:sz w:val="20"/>
          <w:szCs w:val="20"/>
        </w:rPr>
      </w:pPr>
      <w:r>
        <w:rPr>
          <w:rFonts w:ascii="Arial" w:hAnsi="Arial" w:cs="Arial"/>
          <w:sz w:val="20"/>
          <w:szCs w:val="20"/>
          <w:lang w:val="en-US"/>
        </w:rPr>
        <w:t>Control pla</w:t>
      </w:r>
      <w:r w:rsidR="00A73273">
        <w:rPr>
          <w:rFonts w:ascii="Arial" w:hAnsi="Arial" w:cs="Arial"/>
          <w:sz w:val="20"/>
          <w:szCs w:val="20"/>
          <w:lang w:val="en-US"/>
        </w:rPr>
        <w:t>ne procedures</w:t>
      </w:r>
    </w:p>
    <w:p w14:paraId="5DF81F59" w14:textId="5EE98516" w:rsidR="00A73273" w:rsidRPr="00A73273" w:rsidRDefault="003E7235" w:rsidP="00A73273">
      <w:pPr>
        <w:pStyle w:val="ListParagraph"/>
        <w:numPr>
          <w:ilvl w:val="1"/>
          <w:numId w:val="26"/>
        </w:numPr>
        <w:rPr>
          <w:rFonts w:ascii="Arial" w:hAnsi="Arial" w:cs="Arial"/>
          <w:sz w:val="20"/>
          <w:szCs w:val="20"/>
        </w:rPr>
      </w:pPr>
      <w:r>
        <w:rPr>
          <w:rFonts w:ascii="Arial" w:hAnsi="Arial" w:cs="Arial"/>
          <w:sz w:val="20"/>
          <w:szCs w:val="20"/>
          <w:lang w:val="en-US"/>
        </w:rPr>
        <w:t xml:space="preserve">E2E </w:t>
      </w:r>
      <w:r w:rsidR="00A73273">
        <w:rPr>
          <w:rFonts w:ascii="Arial" w:hAnsi="Arial" w:cs="Arial"/>
          <w:sz w:val="20"/>
          <w:szCs w:val="20"/>
          <w:lang w:val="en-US"/>
        </w:rPr>
        <w:t>Connection establishment</w:t>
      </w:r>
    </w:p>
    <w:p w14:paraId="2887D2E4" w14:textId="629FB102" w:rsidR="00A73273" w:rsidRPr="00EB6F6A" w:rsidRDefault="00EB6F6A" w:rsidP="00A73273">
      <w:pPr>
        <w:pStyle w:val="ListParagraph"/>
        <w:numPr>
          <w:ilvl w:val="1"/>
          <w:numId w:val="26"/>
        </w:numPr>
        <w:rPr>
          <w:rFonts w:ascii="Arial" w:hAnsi="Arial" w:cs="Arial"/>
          <w:sz w:val="20"/>
          <w:szCs w:val="20"/>
        </w:rPr>
      </w:pPr>
      <w:r>
        <w:rPr>
          <w:rFonts w:ascii="Arial" w:hAnsi="Arial" w:cs="Arial"/>
          <w:sz w:val="20"/>
          <w:szCs w:val="20"/>
          <w:lang w:val="en-US"/>
        </w:rPr>
        <w:t>Path switch</w:t>
      </w:r>
      <w:r w:rsidR="00EF3E2F">
        <w:rPr>
          <w:rFonts w:ascii="Arial" w:hAnsi="Arial" w:cs="Arial"/>
          <w:sz w:val="20"/>
          <w:szCs w:val="20"/>
          <w:lang w:val="en-US"/>
        </w:rPr>
        <w:t xml:space="preserve"> (including U2U measurement configuration and measurement </w:t>
      </w:r>
      <w:r w:rsidR="002A419C">
        <w:rPr>
          <w:rFonts w:ascii="Arial" w:hAnsi="Arial" w:cs="Arial"/>
          <w:sz w:val="20"/>
          <w:szCs w:val="20"/>
          <w:lang w:val="en-US"/>
        </w:rPr>
        <w:t>report</w:t>
      </w:r>
      <w:r w:rsidR="00EF3E2F">
        <w:rPr>
          <w:rFonts w:ascii="Arial" w:hAnsi="Arial" w:cs="Arial"/>
          <w:sz w:val="20"/>
          <w:szCs w:val="20"/>
          <w:lang w:val="en-US"/>
        </w:rPr>
        <w:t>)</w:t>
      </w:r>
    </w:p>
    <w:p w14:paraId="252F905D" w14:textId="4D03EEA4" w:rsidR="00EB6F6A" w:rsidRPr="00171F10" w:rsidRDefault="00D92429" w:rsidP="00A73273">
      <w:pPr>
        <w:pStyle w:val="ListParagraph"/>
        <w:numPr>
          <w:ilvl w:val="1"/>
          <w:numId w:val="26"/>
        </w:numPr>
        <w:rPr>
          <w:rFonts w:ascii="Arial" w:hAnsi="Arial" w:cs="Arial"/>
          <w:sz w:val="20"/>
          <w:szCs w:val="20"/>
        </w:rPr>
      </w:pPr>
      <w:r>
        <w:rPr>
          <w:rFonts w:ascii="Arial" w:hAnsi="Arial" w:cs="Arial"/>
          <w:sz w:val="20"/>
          <w:szCs w:val="20"/>
          <w:lang w:val="en-US"/>
        </w:rPr>
        <w:t>Access</w:t>
      </w:r>
      <w:r w:rsidR="00EB6F6A">
        <w:rPr>
          <w:rFonts w:ascii="Arial" w:hAnsi="Arial" w:cs="Arial"/>
          <w:sz w:val="20"/>
          <w:szCs w:val="20"/>
          <w:lang w:val="en-US"/>
        </w:rPr>
        <w:t xml:space="preserve"> control</w:t>
      </w:r>
    </w:p>
    <w:p w14:paraId="30190BD7" w14:textId="51F9F6A1" w:rsidR="00AE290F" w:rsidRDefault="00EC411E" w:rsidP="00316A2B">
      <w:pPr>
        <w:rPr>
          <w:rFonts w:ascii="Arial" w:hAnsi="Arial" w:cs="Arial"/>
        </w:rPr>
      </w:pPr>
      <w:r>
        <w:rPr>
          <w:rFonts w:ascii="Arial" w:hAnsi="Arial" w:cs="Arial"/>
        </w:rPr>
        <w:t xml:space="preserve">For the above procedures, some of procedures are common to </w:t>
      </w:r>
      <w:r w:rsidR="00DC128D">
        <w:rPr>
          <w:rFonts w:ascii="Arial" w:hAnsi="Arial" w:cs="Arial"/>
        </w:rPr>
        <w:t>L2 and L3 relay, while some procedures are L2 relay specific.</w:t>
      </w:r>
    </w:p>
    <w:p w14:paraId="66AF7E3F" w14:textId="116C16D5" w:rsidR="00DC128D" w:rsidRDefault="003214CB" w:rsidP="00316A2B">
      <w:pPr>
        <w:rPr>
          <w:rFonts w:ascii="Arial" w:hAnsi="Arial" w:cs="Arial"/>
        </w:rPr>
      </w:pPr>
      <w:r>
        <w:rPr>
          <w:rFonts w:ascii="Arial" w:hAnsi="Arial" w:cs="Arial"/>
        </w:rPr>
        <w:t>Large standardization efforts are foreseen when i</w:t>
      </w:r>
      <w:r w:rsidR="00DC128D">
        <w:rPr>
          <w:rFonts w:ascii="Arial" w:hAnsi="Arial" w:cs="Arial"/>
        </w:rPr>
        <w:t xml:space="preserve">nvolving the gNB in the </w:t>
      </w:r>
      <w:r>
        <w:rPr>
          <w:rFonts w:ascii="Arial" w:hAnsi="Arial" w:cs="Arial"/>
        </w:rPr>
        <w:t>procedures.</w:t>
      </w:r>
    </w:p>
    <w:p w14:paraId="7FEC1B1A" w14:textId="540B405B" w:rsidR="003214CB" w:rsidRPr="00CA0D1F" w:rsidRDefault="003D797A" w:rsidP="003214CB">
      <w:pPr>
        <w:pStyle w:val="Observation"/>
      </w:pPr>
      <w:bookmarkStart w:id="3" w:name="_Toc115360339"/>
      <w:r>
        <w:rPr>
          <w:lang w:val="en-US"/>
        </w:rPr>
        <w:t xml:space="preserve">As seen from </w:t>
      </w:r>
      <w:r w:rsidR="00403A90">
        <w:rPr>
          <w:lang w:val="en-US"/>
        </w:rPr>
        <w:t>what designed for</w:t>
      </w:r>
      <w:r w:rsidR="00912396">
        <w:rPr>
          <w:lang w:val="en-US"/>
        </w:rPr>
        <w:t xml:space="preserve"> </w:t>
      </w:r>
      <w:r>
        <w:rPr>
          <w:lang w:val="en-US"/>
        </w:rPr>
        <w:t>U2N relay in Rel-17</w:t>
      </w:r>
      <w:r w:rsidR="003214CB">
        <w:rPr>
          <w:rFonts w:cs="Arial"/>
        </w:rPr>
        <w:t xml:space="preserve">. </w:t>
      </w:r>
      <w:r w:rsidR="00654082">
        <w:rPr>
          <w:rFonts w:cs="Arial"/>
        </w:rPr>
        <w:t>l</w:t>
      </w:r>
      <w:r>
        <w:rPr>
          <w:rFonts w:cs="Arial"/>
        </w:rPr>
        <w:t>arge standa</w:t>
      </w:r>
      <w:r w:rsidR="006A754F">
        <w:rPr>
          <w:rFonts w:cs="Arial"/>
        </w:rPr>
        <w:t xml:space="preserve">rdization efforts are foreseen for </w:t>
      </w:r>
      <w:r w:rsidR="00055D37">
        <w:rPr>
          <w:rFonts w:cs="Arial"/>
        </w:rPr>
        <w:t>UE</w:t>
      </w:r>
      <w:r w:rsidR="00CF284D">
        <w:rPr>
          <w:rFonts w:cs="Arial"/>
        </w:rPr>
        <w:t xml:space="preserve"> in coverage </w:t>
      </w:r>
      <w:r w:rsidR="006A754F">
        <w:rPr>
          <w:rFonts w:cs="Arial"/>
        </w:rPr>
        <w:t xml:space="preserve">when involving the gNB in the </w:t>
      </w:r>
      <w:r w:rsidR="00AD2FF5">
        <w:rPr>
          <w:rFonts w:cs="Arial"/>
        </w:rPr>
        <w:t>U2U procedures.</w:t>
      </w:r>
      <w:bookmarkEnd w:id="3"/>
    </w:p>
    <w:p w14:paraId="5DF93A1C" w14:textId="77777777" w:rsidR="00973692" w:rsidRPr="00012587" w:rsidRDefault="00610853" w:rsidP="002A419C">
      <w:pPr>
        <w:rPr>
          <w:rFonts w:cs="Arial"/>
        </w:rPr>
      </w:pPr>
      <w:r w:rsidRPr="002A419C">
        <w:rPr>
          <w:rFonts w:ascii="Arial" w:hAnsi="Arial" w:cs="Arial"/>
        </w:rPr>
        <w:t xml:space="preserve">For UE in RRC CONNECTED, the gNB can give dedicated </w:t>
      </w:r>
      <w:r w:rsidR="00F553B5" w:rsidRPr="002A419C">
        <w:rPr>
          <w:rFonts w:ascii="Arial" w:hAnsi="Arial" w:cs="Arial"/>
        </w:rPr>
        <w:t xml:space="preserve">configuration for U2U relay, which causes </w:t>
      </w:r>
      <w:r w:rsidR="00CE4DE7" w:rsidRPr="002A419C">
        <w:rPr>
          <w:rFonts w:ascii="Arial" w:hAnsi="Arial" w:cs="Arial"/>
        </w:rPr>
        <w:t>additional design complexity for RAN2.</w:t>
      </w:r>
    </w:p>
    <w:p w14:paraId="780550D5" w14:textId="2075B04D" w:rsidR="00CE4DE7" w:rsidRPr="00CA0D1F" w:rsidRDefault="009A6A6F" w:rsidP="00CE4DE7">
      <w:pPr>
        <w:pStyle w:val="Observation"/>
      </w:pPr>
      <w:bookmarkStart w:id="4" w:name="_Toc115360340"/>
      <w:r>
        <w:rPr>
          <w:lang w:val="en-US"/>
        </w:rPr>
        <w:t>For UE in RRC CONNECTED, the gNB can give dedicated configuration and control to the UE, which causes additional design complexity</w:t>
      </w:r>
      <w:r w:rsidR="00F9790A">
        <w:rPr>
          <w:lang w:val="en-US"/>
        </w:rPr>
        <w:t xml:space="preserve"> for RAN2</w:t>
      </w:r>
      <w:r w:rsidR="00CE4DE7">
        <w:rPr>
          <w:rFonts w:cs="Arial"/>
        </w:rPr>
        <w:t>.</w:t>
      </w:r>
      <w:bookmarkEnd w:id="4"/>
    </w:p>
    <w:p w14:paraId="0A303F9E" w14:textId="61396307" w:rsidR="00CE4DE7" w:rsidRDefault="007E214D" w:rsidP="00AD141D">
      <w:pPr>
        <w:rPr>
          <w:rFonts w:ascii="Arial" w:hAnsi="Arial" w:cs="Arial"/>
        </w:rPr>
      </w:pPr>
      <w:r>
        <w:rPr>
          <w:rFonts w:ascii="Arial" w:hAnsi="Arial" w:cs="Arial"/>
        </w:rPr>
        <w:t>All coverage scenarios and RRC states are supported for U2N relay in R17. Supporting</w:t>
      </w:r>
      <w:r w:rsidR="00E1158A">
        <w:rPr>
          <w:rFonts w:ascii="Arial" w:hAnsi="Arial" w:cs="Arial"/>
        </w:rPr>
        <w:t xml:space="preserve"> all coverage scenarios and RRC states would mean that </w:t>
      </w:r>
      <w:r w:rsidR="00DF3DCA">
        <w:rPr>
          <w:rFonts w:ascii="Arial" w:hAnsi="Arial" w:cs="Arial"/>
        </w:rPr>
        <w:t xml:space="preserve">we may face a scenario where a remote UE in coverage may </w:t>
      </w:r>
      <w:r w:rsidR="001B631B">
        <w:rPr>
          <w:rFonts w:ascii="Arial" w:hAnsi="Arial" w:cs="Arial"/>
        </w:rPr>
        <w:t>trigger</w:t>
      </w:r>
      <w:r w:rsidR="00DF3DCA">
        <w:rPr>
          <w:rFonts w:ascii="Arial" w:hAnsi="Arial" w:cs="Arial"/>
        </w:rPr>
        <w:t xml:space="preserve"> both U2N </w:t>
      </w:r>
      <w:r w:rsidR="00F23715">
        <w:rPr>
          <w:rFonts w:ascii="Arial" w:hAnsi="Arial" w:cs="Arial"/>
        </w:rPr>
        <w:t>relay and U2U relay</w:t>
      </w:r>
      <w:r w:rsidR="001B631B">
        <w:rPr>
          <w:rFonts w:ascii="Arial" w:hAnsi="Arial" w:cs="Arial"/>
        </w:rPr>
        <w:t xml:space="preserve"> at the same time</w:t>
      </w:r>
      <w:r w:rsidR="00F23715">
        <w:rPr>
          <w:rFonts w:ascii="Arial" w:hAnsi="Arial" w:cs="Arial"/>
        </w:rPr>
        <w:t>.</w:t>
      </w:r>
      <w:r w:rsidR="005121D0">
        <w:rPr>
          <w:rFonts w:ascii="Arial" w:hAnsi="Arial" w:cs="Arial"/>
        </w:rPr>
        <w:t xml:space="preserve"> In such a coexistence scenario</w:t>
      </w:r>
      <w:r w:rsidR="00AA5CDE">
        <w:rPr>
          <w:rFonts w:ascii="Arial" w:hAnsi="Arial" w:cs="Arial"/>
        </w:rPr>
        <w:t xml:space="preserve">, </w:t>
      </w:r>
      <w:r w:rsidR="00383556">
        <w:rPr>
          <w:rFonts w:ascii="Arial" w:hAnsi="Arial" w:cs="Arial"/>
        </w:rPr>
        <w:t>some of the issues may need to be addressed and therefore add additional design complexity to RAN2.</w:t>
      </w:r>
    </w:p>
    <w:p w14:paraId="149F1A2B" w14:textId="32F2D932" w:rsidR="00383556" w:rsidRPr="00C035BB" w:rsidRDefault="00542295" w:rsidP="00542295">
      <w:pPr>
        <w:pStyle w:val="ListParagraph"/>
        <w:numPr>
          <w:ilvl w:val="0"/>
          <w:numId w:val="28"/>
        </w:numPr>
        <w:rPr>
          <w:rFonts w:ascii="Arial" w:hAnsi="Arial" w:cs="Arial"/>
          <w:sz w:val="20"/>
          <w:szCs w:val="20"/>
        </w:rPr>
      </w:pPr>
      <w:r w:rsidRPr="00C035BB">
        <w:rPr>
          <w:rFonts w:ascii="Arial" w:hAnsi="Arial" w:cs="Arial"/>
          <w:sz w:val="20"/>
          <w:szCs w:val="20"/>
          <w:lang w:val="en-US"/>
        </w:rPr>
        <w:t xml:space="preserve">Whether </w:t>
      </w:r>
      <w:r w:rsidR="00194E0F" w:rsidRPr="00C035BB">
        <w:rPr>
          <w:rFonts w:ascii="Arial" w:hAnsi="Arial" w:cs="Arial"/>
          <w:sz w:val="20"/>
          <w:szCs w:val="20"/>
          <w:lang w:val="en-US"/>
        </w:rPr>
        <w:t>a resource pool can be shared between U2N and U2U</w:t>
      </w:r>
    </w:p>
    <w:p w14:paraId="287C2FDF" w14:textId="3C738EC8" w:rsidR="00194E0F" w:rsidRPr="00C035BB" w:rsidRDefault="00194E0F" w:rsidP="00C035BB">
      <w:pPr>
        <w:pStyle w:val="ListParagraph"/>
        <w:numPr>
          <w:ilvl w:val="0"/>
          <w:numId w:val="28"/>
        </w:numPr>
        <w:rPr>
          <w:rFonts w:ascii="Arial" w:hAnsi="Arial" w:cs="Arial"/>
          <w:sz w:val="20"/>
          <w:szCs w:val="20"/>
        </w:rPr>
      </w:pPr>
      <w:r w:rsidRPr="00C035BB">
        <w:rPr>
          <w:rFonts w:ascii="Arial" w:hAnsi="Arial" w:cs="Arial"/>
          <w:sz w:val="20"/>
          <w:szCs w:val="20"/>
          <w:lang w:val="en-US"/>
        </w:rPr>
        <w:t xml:space="preserve">Whether </w:t>
      </w:r>
      <w:r w:rsidR="00C035BB" w:rsidRPr="00C035BB">
        <w:rPr>
          <w:rFonts w:ascii="Arial" w:hAnsi="Arial" w:cs="Arial"/>
          <w:sz w:val="20"/>
          <w:szCs w:val="20"/>
          <w:lang w:val="en-US"/>
        </w:rPr>
        <w:t xml:space="preserve">priority handling needs to be introduced between U2U, U2N and </w:t>
      </w:r>
      <w:proofErr w:type="spellStart"/>
      <w:r w:rsidR="00C035BB" w:rsidRPr="00C035BB">
        <w:rPr>
          <w:rFonts w:ascii="Arial" w:hAnsi="Arial" w:cs="Arial"/>
          <w:sz w:val="20"/>
          <w:szCs w:val="20"/>
          <w:lang w:val="en-US"/>
        </w:rPr>
        <w:t>Uu</w:t>
      </w:r>
      <w:proofErr w:type="spellEnd"/>
    </w:p>
    <w:p w14:paraId="11FFB2BE" w14:textId="2DBF4172" w:rsidR="00F6047E" w:rsidRPr="00CA0D1F" w:rsidRDefault="00267489" w:rsidP="00F6047E">
      <w:pPr>
        <w:pStyle w:val="Observation"/>
      </w:pPr>
      <w:bookmarkStart w:id="5" w:name="_Toc115360341"/>
      <w:r>
        <w:rPr>
          <w:lang w:val="en-US"/>
        </w:rPr>
        <w:t xml:space="preserve">Additional design complexity may be incurred for RAN2 </w:t>
      </w:r>
      <w:r w:rsidR="005821C5">
        <w:rPr>
          <w:lang w:val="en-US"/>
        </w:rPr>
        <w:t>if RAN2 studies the coexistence between U2U and U2N</w:t>
      </w:r>
      <w:r w:rsidR="00F6047E">
        <w:rPr>
          <w:rFonts w:cs="Arial"/>
        </w:rPr>
        <w:t>.</w:t>
      </w:r>
      <w:bookmarkEnd w:id="5"/>
    </w:p>
    <w:p w14:paraId="59FEF2D1" w14:textId="359CEF0E" w:rsidR="00375C5F" w:rsidRDefault="00375C5F" w:rsidP="00AD141D">
      <w:pPr>
        <w:rPr>
          <w:rFonts w:ascii="Arial" w:hAnsi="Arial" w:cs="Arial"/>
        </w:rPr>
      </w:pPr>
      <w:r>
        <w:rPr>
          <w:rFonts w:ascii="Arial" w:hAnsi="Arial" w:cs="Arial"/>
        </w:rPr>
        <w:t xml:space="preserve">It is important to sort out the </w:t>
      </w:r>
      <w:r w:rsidR="00D8685D">
        <w:rPr>
          <w:rFonts w:ascii="Arial" w:hAnsi="Arial" w:cs="Arial"/>
        </w:rPr>
        <w:t xml:space="preserve">design scope </w:t>
      </w:r>
      <w:proofErr w:type="gramStart"/>
      <w:r w:rsidR="00D8685D">
        <w:rPr>
          <w:rFonts w:ascii="Arial" w:hAnsi="Arial" w:cs="Arial"/>
        </w:rPr>
        <w:t>in order to</w:t>
      </w:r>
      <w:proofErr w:type="gramEnd"/>
      <w:r w:rsidR="00D8685D">
        <w:rPr>
          <w:rFonts w:ascii="Arial" w:hAnsi="Arial" w:cs="Arial"/>
        </w:rPr>
        <w:t xml:space="preserve"> complete the WI in time.</w:t>
      </w:r>
    </w:p>
    <w:p w14:paraId="7AE0E34F" w14:textId="07FDBDEF" w:rsidR="00CD5E63" w:rsidRPr="00CA0D1F" w:rsidRDefault="00CD5E63" w:rsidP="00CD5E63">
      <w:pPr>
        <w:pStyle w:val="Observation"/>
      </w:pPr>
      <w:bookmarkStart w:id="6" w:name="_Toc115360342"/>
      <w:r>
        <w:rPr>
          <w:rFonts w:cs="Arial"/>
        </w:rPr>
        <w:t xml:space="preserve">It is important to sort out the design scope </w:t>
      </w:r>
      <w:r w:rsidR="005C32D4">
        <w:rPr>
          <w:rFonts w:cs="Arial"/>
        </w:rPr>
        <w:t>for RAN2 aiming to</w:t>
      </w:r>
      <w:r>
        <w:rPr>
          <w:rFonts w:cs="Arial"/>
        </w:rPr>
        <w:t xml:space="preserve"> complete the WI in time.</w:t>
      </w:r>
      <w:bookmarkEnd w:id="6"/>
    </w:p>
    <w:p w14:paraId="2364D057" w14:textId="2FD92263" w:rsidR="009C6582" w:rsidRPr="0049780F" w:rsidRDefault="009C6582" w:rsidP="009C6582">
      <w:pPr>
        <w:pStyle w:val="Proposal"/>
        <w:rPr>
          <w:rFonts w:cs="Arial"/>
        </w:rPr>
      </w:pPr>
      <w:bookmarkStart w:id="7" w:name="_Toc115361041"/>
      <w:r>
        <w:rPr>
          <w:rFonts w:cs="Arial"/>
        </w:rPr>
        <w:t xml:space="preserve">RAN2 to simplify design </w:t>
      </w:r>
      <w:r w:rsidR="0054063A">
        <w:rPr>
          <w:rFonts w:cs="Arial"/>
        </w:rPr>
        <w:t>efforts</w:t>
      </w:r>
      <w:r w:rsidR="006563F9">
        <w:rPr>
          <w:rFonts w:cs="Arial"/>
        </w:rPr>
        <w:t xml:space="preserve"> </w:t>
      </w:r>
      <w:r w:rsidR="0030600D">
        <w:rPr>
          <w:rFonts w:cs="Arial"/>
        </w:rPr>
        <w:t xml:space="preserve">when there is gNB involvement </w:t>
      </w:r>
      <w:r>
        <w:rPr>
          <w:rFonts w:cs="Arial"/>
        </w:rPr>
        <w:t>for U2U relay in R18</w:t>
      </w:r>
      <w:r w:rsidRPr="0049780F">
        <w:rPr>
          <w:rFonts w:cs="Arial"/>
        </w:rPr>
        <w:t>.</w:t>
      </w:r>
      <w:bookmarkEnd w:id="7"/>
    </w:p>
    <w:p w14:paraId="6BE1B607" w14:textId="11817673" w:rsidR="00D8685D" w:rsidRDefault="00CD5E63" w:rsidP="00AD141D">
      <w:pPr>
        <w:rPr>
          <w:rFonts w:ascii="Arial" w:hAnsi="Arial" w:cs="Arial"/>
        </w:rPr>
      </w:pPr>
      <w:r>
        <w:rPr>
          <w:rFonts w:ascii="Arial" w:hAnsi="Arial" w:cs="Arial"/>
        </w:rPr>
        <w:lastRenderedPageBreak/>
        <w:t xml:space="preserve">There are two options expected </w:t>
      </w:r>
      <w:r w:rsidR="009B7A33">
        <w:rPr>
          <w:rFonts w:ascii="Arial" w:hAnsi="Arial" w:cs="Arial"/>
        </w:rPr>
        <w:t xml:space="preserve">to simplify the </w:t>
      </w:r>
      <w:r w:rsidR="00FE4CBE">
        <w:rPr>
          <w:rFonts w:ascii="Arial" w:hAnsi="Arial" w:cs="Arial"/>
        </w:rPr>
        <w:t>design work for RAN2 for U2U relay</w:t>
      </w:r>
    </w:p>
    <w:p w14:paraId="463665A0" w14:textId="6CB42FA4" w:rsidR="00FE4CBE" w:rsidRDefault="00FE4CBE" w:rsidP="00AD141D">
      <w:pPr>
        <w:rPr>
          <w:rFonts w:ascii="Arial" w:hAnsi="Arial" w:cs="Arial"/>
        </w:rPr>
      </w:pPr>
      <w:r w:rsidRPr="000A6ABE">
        <w:rPr>
          <w:rFonts w:ascii="Arial" w:hAnsi="Arial" w:cs="Arial"/>
          <w:b/>
          <w:bCs/>
        </w:rPr>
        <w:t>Option 1:</w:t>
      </w:r>
      <w:r>
        <w:rPr>
          <w:rFonts w:ascii="Arial" w:hAnsi="Arial" w:cs="Arial"/>
        </w:rPr>
        <w:t xml:space="preserve"> RAN2 </w:t>
      </w:r>
      <w:r w:rsidR="00AC2975">
        <w:rPr>
          <w:rFonts w:ascii="Arial" w:hAnsi="Arial" w:cs="Arial"/>
        </w:rPr>
        <w:t xml:space="preserve">first </w:t>
      </w:r>
      <w:r>
        <w:rPr>
          <w:rFonts w:ascii="Arial" w:hAnsi="Arial" w:cs="Arial"/>
        </w:rPr>
        <w:t xml:space="preserve">focuses </w:t>
      </w:r>
      <w:r w:rsidR="008A2051">
        <w:rPr>
          <w:rFonts w:ascii="Arial" w:hAnsi="Arial" w:cs="Arial"/>
        </w:rPr>
        <w:t>on the U2U design for UE out of coverage</w:t>
      </w:r>
      <w:r w:rsidR="003402A4">
        <w:rPr>
          <w:rFonts w:ascii="Arial" w:hAnsi="Arial" w:cs="Arial"/>
        </w:rPr>
        <w:t xml:space="preserve"> in R18</w:t>
      </w:r>
      <w:r w:rsidR="00AC2975">
        <w:rPr>
          <w:rFonts w:ascii="Arial" w:hAnsi="Arial" w:cs="Arial"/>
        </w:rPr>
        <w:t xml:space="preserve">. After completion of the basic work of U2U relay out of coverage, RAN2 can work on U2U for UE in </w:t>
      </w:r>
      <w:r w:rsidR="008E3BCF">
        <w:rPr>
          <w:rFonts w:ascii="Arial" w:hAnsi="Arial" w:cs="Arial"/>
        </w:rPr>
        <w:t>coverage</w:t>
      </w:r>
      <w:r w:rsidR="003402A4">
        <w:rPr>
          <w:rFonts w:ascii="Arial" w:hAnsi="Arial" w:cs="Arial"/>
        </w:rPr>
        <w:t>.</w:t>
      </w:r>
    </w:p>
    <w:p w14:paraId="5F46629B" w14:textId="35E4DB10" w:rsidR="003402A4" w:rsidRDefault="003402A4" w:rsidP="00AD141D">
      <w:pPr>
        <w:rPr>
          <w:rFonts w:ascii="Arial" w:hAnsi="Arial" w:cs="Arial"/>
        </w:rPr>
      </w:pPr>
      <w:r w:rsidRPr="00957EC9">
        <w:rPr>
          <w:rFonts w:ascii="Arial" w:hAnsi="Arial" w:cs="Arial"/>
          <w:b/>
          <w:bCs/>
        </w:rPr>
        <w:t>Option 2</w:t>
      </w:r>
      <w:r>
        <w:rPr>
          <w:rFonts w:ascii="Arial" w:hAnsi="Arial" w:cs="Arial"/>
        </w:rPr>
        <w:t xml:space="preserve">: </w:t>
      </w:r>
      <w:r w:rsidR="00D7319E">
        <w:rPr>
          <w:rFonts w:ascii="Arial" w:hAnsi="Arial" w:cs="Arial"/>
        </w:rPr>
        <w:t xml:space="preserve">RAN2 to </w:t>
      </w:r>
      <w:r w:rsidR="005C6B80">
        <w:rPr>
          <w:rFonts w:ascii="Arial" w:hAnsi="Arial" w:cs="Arial"/>
        </w:rPr>
        <w:t>introduce the minimum gNB control</w:t>
      </w:r>
    </w:p>
    <w:p w14:paraId="03E10D77" w14:textId="77777777" w:rsidR="00AE560D" w:rsidRPr="00AE560D" w:rsidRDefault="00AE560D" w:rsidP="009711A0">
      <w:pPr>
        <w:pStyle w:val="ListParagraph"/>
        <w:numPr>
          <w:ilvl w:val="0"/>
          <w:numId w:val="29"/>
        </w:numPr>
        <w:rPr>
          <w:rFonts w:ascii="Arial" w:hAnsi="Arial" w:cs="Arial"/>
          <w:sz w:val="18"/>
          <w:szCs w:val="18"/>
        </w:rPr>
      </w:pPr>
      <w:r w:rsidRPr="00AE560D">
        <w:rPr>
          <w:rFonts w:ascii="Arial" w:hAnsi="Arial" w:cs="Arial"/>
          <w:sz w:val="20"/>
          <w:szCs w:val="20"/>
        </w:rPr>
        <w:t>Leave for UE decision in the U2U control procedures (e.g., triggering of discovery, relay selection and reselection</w:t>
      </w:r>
      <w:r w:rsidRPr="00AE560D">
        <w:rPr>
          <w:rFonts w:ascii="Arial" w:hAnsi="Arial" w:cs="Arial"/>
          <w:sz w:val="18"/>
          <w:szCs w:val="18"/>
          <w:lang w:val="en-US"/>
        </w:rPr>
        <w:t xml:space="preserve"> </w:t>
      </w:r>
    </w:p>
    <w:p w14:paraId="160CC3B5" w14:textId="77777777" w:rsidR="00AE560D" w:rsidRPr="00AE560D" w:rsidRDefault="00AE560D" w:rsidP="009711A0">
      <w:pPr>
        <w:pStyle w:val="ListParagraph"/>
        <w:numPr>
          <w:ilvl w:val="0"/>
          <w:numId w:val="29"/>
        </w:numPr>
        <w:rPr>
          <w:rFonts w:ascii="Arial" w:hAnsi="Arial" w:cs="Arial"/>
          <w:sz w:val="18"/>
          <w:szCs w:val="18"/>
        </w:rPr>
      </w:pPr>
      <w:r w:rsidRPr="00AE560D">
        <w:rPr>
          <w:rFonts w:ascii="Arial" w:hAnsi="Arial" w:cs="Arial"/>
          <w:sz w:val="20"/>
          <w:szCs w:val="20"/>
        </w:rPr>
        <w:t xml:space="preserve">Support cell specific configuration and Mode 2 RA for UE in coverage. </w:t>
      </w:r>
      <w:r w:rsidRPr="00AE560D">
        <w:rPr>
          <w:rFonts w:ascii="Arial" w:hAnsi="Arial" w:cs="Arial"/>
          <w:sz w:val="20"/>
          <w:szCs w:val="20"/>
          <w:lang w:val="en-GB"/>
        </w:rPr>
        <w:t>FFS on whether Mode 2 configuration can be signalled in dedicated signalling; FFS on whether Mode 1 RA can be supported</w:t>
      </w:r>
      <w:r w:rsidRPr="00AE560D">
        <w:rPr>
          <w:rFonts w:ascii="Arial" w:hAnsi="Arial" w:cs="Arial"/>
          <w:sz w:val="18"/>
          <w:szCs w:val="18"/>
          <w:lang w:val="en-US"/>
        </w:rPr>
        <w:t xml:space="preserve"> </w:t>
      </w:r>
    </w:p>
    <w:p w14:paraId="6EDF4990" w14:textId="0C58D1E1" w:rsidR="00A93022" w:rsidRPr="00AE560D" w:rsidRDefault="00AE560D" w:rsidP="009711A0">
      <w:pPr>
        <w:pStyle w:val="ListParagraph"/>
        <w:numPr>
          <w:ilvl w:val="0"/>
          <w:numId w:val="29"/>
        </w:numPr>
        <w:rPr>
          <w:rFonts w:ascii="Arial" w:hAnsi="Arial" w:cs="Arial"/>
          <w:sz w:val="18"/>
          <w:szCs w:val="18"/>
        </w:rPr>
      </w:pPr>
      <w:r w:rsidRPr="00AE560D">
        <w:rPr>
          <w:rFonts w:ascii="Arial" w:hAnsi="Arial" w:cs="Arial"/>
          <w:sz w:val="20"/>
          <w:szCs w:val="20"/>
        </w:rPr>
        <w:t>Down-prioritize the coexistence scenario from the design scope</w:t>
      </w:r>
      <w:r w:rsidR="002F7191">
        <w:rPr>
          <w:rFonts w:ascii="Arial" w:hAnsi="Arial" w:cs="Arial"/>
          <w:sz w:val="20"/>
          <w:szCs w:val="20"/>
          <w:lang w:val="en-US"/>
        </w:rPr>
        <w:t xml:space="preserve"> (e.g. U2N </w:t>
      </w:r>
      <w:r w:rsidR="00B92B87">
        <w:rPr>
          <w:rFonts w:ascii="Arial" w:hAnsi="Arial" w:cs="Arial"/>
          <w:sz w:val="20"/>
          <w:szCs w:val="20"/>
          <w:lang w:val="en-US"/>
        </w:rPr>
        <w:t>coexist with</w:t>
      </w:r>
      <w:r w:rsidR="002F7191">
        <w:rPr>
          <w:rFonts w:ascii="Arial" w:hAnsi="Arial" w:cs="Arial"/>
          <w:sz w:val="20"/>
          <w:szCs w:val="20"/>
          <w:lang w:val="en-US"/>
        </w:rPr>
        <w:t xml:space="preserve"> U2U)</w:t>
      </w:r>
      <w:r w:rsidR="00A93022" w:rsidRPr="00AE560D">
        <w:rPr>
          <w:rFonts w:ascii="Arial" w:hAnsi="Arial" w:cs="Arial"/>
          <w:sz w:val="18"/>
          <w:szCs w:val="18"/>
          <w:lang w:val="en-US"/>
        </w:rPr>
        <w:t xml:space="preserve"> </w:t>
      </w:r>
    </w:p>
    <w:p w14:paraId="259ACA83" w14:textId="57DD234E" w:rsidR="00404E25" w:rsidRDefault="00404E25" w:rsidP="00AD141D">
      <w:pPr>
        <w:rPr>
          <w:rFonts w:ascii="Arial" w:hAnsi="Arial" w:cs="Arial"/>
        </w:rPr>
      </w:pPr>
      <w:r>
        <w:rPr>
          <w:rFonts w:ascii="Arial" w:hAnsi="Arial" w:cs="Arial"/>
        </w:rPr>
        <w:t>W</w:t>
      </w:r>
      <w:r w:rsidR="00A84186">
        <w:rPr>
          <w:rFonts w:ascii="Arial" w:hAnsi="Arial" w:cs="Arial"/>
        </w:rPr>
        <w:t xml:space="preserve">ith </w:t>
      </w:r>
      <w:r>
        <w:rPr>
          <w:rFonts w:ascii="Arial" w:hAnsi="Arial" w:cs="Arial"/>
        </w:rPr>
        <w:t>O</w:t>
      </w:r>
      <w:r w:rsidR="00A84186">
        <w:rPr>
          <w:rFonts w:ascii="Arial" w:hAnsi="Arial" w:cs="Arial"/>
        </w:rPr>
        <w:t xml:space="preserve">ption 1, RAN2 </w:t>
      </w:r>
      <w:r w:rsidR="00C53EDE">
        <w:rPr>
          <w:rFonts w:ascii="Arial" w:hAnsi="Arial" w:cs="Arial"/>
        </w:rPr>
        <w:t>initially focuses on the design of U2U relay for UE OOC. After RAN2 has completed the basic design for U2U OOC, RAN2 can start the work for U2U IC.</w:t>
      </w:r>
      <w:r>
        <w:rPr>
          <w:rFonts w:ascii="Arial" w:hAnsi="Arial" w:cs="Arial"/>
        </w:rPr>
        <w:t xml:space="preserve"> </w:t>
      </w:r>
    </w:p>
    <w:p w14:paraId="5ED99ABA" w14:textId="21DADF38" w:rsidR="0049780F" w:rsidRDefault="00404E25" w:rsidP="00AD141D">
      <w:pPr>
        <w:rPr>
          <w:rFonts w:ascii="Arial" w:hAnsi="Arial" w:cs="Arial"/>
        </w:rPr>
      </w:pPr>
      <w:r>
        <w:rPr>
          <w:rFonts w:ascii="Arial" w:hAnsi="Arial" w:cs="Arial"/>
        </w:rPr>
        <w:t xml:space="preserve">With Option 2, </w:t>
      </w:r>
      <w:r w:rsidR="00711DD2">
        <w:rPr>
          <w:rFonts w:ascii="Arial" w:hAnsi="Arial" w:cs="Arial"/>
        </w:rPr>
        <w:t xml:space="preserve">RAN2 </w:t>
      </w:r>
      <w:r w:rsidR="00ED24C3">
        <w:rPr>
          <w:rFonts w:ascii="Arial" w:hAnsi="Arial" w:cs="Arial"/>
        </w:rPr>
        <w:t xml:space="preserve">aims to involve the gNB in a minimum way. </w:t>
      </w:r>
    </w:p>
    <w:p w14:paraId="7FA432C8" w14:textId="4CC31C18" w:rsidR="00F313A9" w:rsidRDefault="00C17E3A" w:rsidP="0049780F">
      <w:pPr>
        <w:pStyle w:val="Proposal"/>
        <w:rPr>
          <w:rFonts w:cs="Arial"/>
        </w:rPr>
      </w:pPr>
      <w:bookmarkStart w:id="8" w:name="_Toc115361042"/>
      <w:r>
        <w:rPr>
          <w:rFonts w:cs="Arial"/>
        </w:rPr>
        <w:t xml:space="preserve">For simplifying RAN2 design efforts for U2U, </w:t>
      </w:r>
      <w:r w:rsidR="00F313A9">
        <w:rPr>
          <w:rFonts w:cs="Arial"/>
        </w:rPr>
        <w:t xml:space="preserve">RAN2 to </w:t>
      </w:r>
      <w:r w:rsidR="00513771">
        <w:rPr>
          <w:rFonts w:cs="Arial"/>
        </w:rPr>
        <w:t>discuss</w:t>
      </w:r>
      <w:r w:rsidR="00F313A9">
        <w:rPr>
          <w:rFonts w:cs="Arial"/>
        </w:rPr>
        <w:t xml:space="preserve"> the following two options</w:t>
      </w:r>
      <w:bookmarkEnd w:id="8"/>
    </w:p>
    <w:p w14:paraId="1A2D6D3A" w14:textId="2AD06ADA" w:rsidR="006B2388" w:rsidRDefault="00577947" w:rsidP="006B2388">
      <w:pPr>
        <w:pStyle w:val="Proposal"/>
        <w:numPr>
          <w:ilvl w:val="2"/>
          <w:numId w:val="2"/>
        </w:numPr>
        <w:rPr>
          <w:rFonts w:cs="Arial"/>
        </w:rPr>
      </w:pPr>
      <w:bookmarkStart w:id="9" w:name="_Toc115361043"/>
      <w:r w:rsidRPr="000A6ABE">
        <w:rPr>
          <w:rFonts w:cs="Arial"/>
        </w:rPr>
        <w:t>Option 1:</w:t>
      </w:r>
      <w:r>
        <w:rPr>
          <w:rFonts w:cs="Arial"/>
        </w:rPr>
        <w:t xml:space="preserve"> RAN2 first focuses on the U2U design for UE out of coverage in R18. After completion of the basic work of U2U relay out of coverage, RAN2 can work on U2U for UE in coverage</w:t>
      </w:r>
      <w:bookmarkEnd w:id="9"/>
    </w:p>
    <w:p w14:paraId="189FF0C9" w14:textId="13A86400" w:rsidR="00577947" w:rsidRDefault="00577947" w:rsidP="006B2388">
      <w:pPr>
        <w:pStyle w:val="Proposal"/>
        <w:numPr>
          <w:ilvl w:val="2"/>
          <w:numId w:val="2"/>
        </w:numPr>
        <w:rPr>
          <w:rFonts w:cs="Arial"/>
        </w:rPr>
      </w:pPr>
      <w:bookmarkStart w:id="10" w:name="_Toc115361044"/>
      <w:r w:rsidRPr="00957EC9">
        <w:rPr>
          <w:rFonts w:cs="Arial"/>
        </w:rPr>
        <w:t>Option 2</w:t>
      </w:r>
      <w:r>
        <w:rPr>
          <w:rFonts w:cs="Arial"/>
        </w:rPr>
        <w:t>: RAN2 to introduce the minimum gNB control</w:t>
      </w:r>
      <w:bookmarkEnd w:id="10"/>
    </w:p>
    <w:p w14:paraId="3E111497" w14:textId="7126D384" w:rsidR="00577947" w:rsidRDefault="00577947" w:rsidP="00577947">
      <w:pPr>
        <w:pStyle w:val="Proposal"/>
        <w:numPr>
          <w:ilvl w:val="3"/>
          <w:numId w:val="2"/>
        </w:numPr>
        <w:rPr>
          <w:rFonts w:cs="Arial"/>
        </w:rPr>
      </w:pPr>
      <w:bookmarkStart w:id="11" w:name="_Toc115361045"/>
      <w:r w:rsidRPr="00AE560D">
        <w:rPr>
          <w:rFonts w:cs="Arial"/>
        </w:rPr>
        <w:t>Leave for UE decision in the U2U control procedures (e.g., triggering of discovery, relay selection and reselection</w:t>
      </w:r>
      <w:r>
        <w:rPr>
          <w:rFonts w:cs="Arial"/>
        </w:rPr>
        <w:t>)</w:t>
      </w:r>
      <w:bookmarkEnd w:id="11"/>
    </w:p>
    <w:p w14:paraId="798D5C32" w14:textId="7E6DED6D" w:rsidR="00577947" w:rsidRDefault="00577947" w:rsidP="00577947">
      <w:pPr>
        <w:pStyle w:val="Proposal"/>
        <w:numPr>
          <w:ilvl w:val="3"/>
          <w:numId w:val="2"/>
        </w:numPr>
        <w:rPr>
          <w:rFonts w:cs="Arial"/>
        </w:rPr>
      </w:pPr>
      <w:bookmarkStart w:id="12" w:name="_Toc115361046"/>
      <w:r w:rsidRPr="00AE560D">
        <w:rPr>
          <w:rFonts w:cs="Arial"/>
        </w:rPr>
        <w:t>Support cell specific configuration and Mode 2 RA for UE in coverage. FFS on whether Mode 2 configuration can be signalled in dedicated signalling; FFS on whether Mode 1 RA can be</w:t>
      </w:r>
      <w:r>
        <w:rPr>
          <w:rFonts w:cs="Arial"/>
        </w:rPr>
        <w:t xml:space="preserve"> supported</w:t>
      </w:r>
      <w:bookmarkEnd w:id="12"/>
    </w:p>
    <w:p w14:paraId="5A3A6F53" w14:textId="11C608B1" w:rsidR="00577947" w:rsidRPr="0049780F" w:rsidRDefault="00577947" w:rsidP="00577947">
      <w:pPr>
        <w:pStyle w:val="Proposal"/>
        <w:numPr>
          <w:ilvl w:val="3"/>
          <w:numId w:val="2"/>
        </w:numPr>
        <w:rPr>
          <w:rFonts w:cs="Arial"/>
        </w:rPr>
      </w:pPr>
      <w:bookmarkStart w:id="13" w:name="_Toc115361047"/>
      <w:r w:rsidRPr="00AE560D">
        <w:rPr>
          <w:rFonts w:cs="Arial"/>
        </w:rPr>
        <w:t>Down-prioritize the coexistence scenario from the design scope</w:t>
      </w:r>
      <w:r>
        <w:rPr>
          <w:rFonts w:cs="Arial"/>
          <w:lang w:val="en-US"/>
        </w:rPr>
        <w:t xml:space="preserve"> (e.g., U2N </w:t>
      </w:r>
      <w:r w:rsidR="00A92658">
        <w:rPr>
          <w:rFonts w:cs="Arial"/>
          <w:lang w:val="en-US"/>
        </w:rPr>
        <w:t>coexist</w:t>
      </w:r>
      <w:r w:rsidR="00B92B87">
        <w:rPr>
          <w:rFonts w:cs="Arial"/>
          <w:lang w:val="en-US"/>
        </w:rPr>
        <w:t>s</w:t>
      </w:r>
      <w:r w:rsidR="00A92658">
        <w:rPr>
          <w:rFonts w:cs="Arial"/>
          <w:lang w:val="en-US"/>
        </w:rPr>
        <w:t xml:space="preserve"> with</w:t>
      </w:r>
      <w:r>
        <w:rPr>
          <w:rFonts w:cs="Arial"/>
          <w:lang w:val="en-US"/>
        </w:rPr>
        <w:t xml:space="preserve"> U2U)</w:t>
      </w:r>
      <w:bookmarkEnd w:id="13"/>
    </w:p>
    <w:p w14:paraId="1BAB524F" w14:textId="724EF0A3" w:rsidR="00DE627F" w:rsidRPr="00B25C4B" w:rsidRDefault="00DE627F" w:rsidP="00B25C4B"/>
    <w:p w14:paraId="0CF6040A" w14:textId="04F54237" w:rsidR="00064E39" w:rsidRPr="00CE0424" w:rsidRDefault="00E97523" w:rsidP="00064E39">
      <w:pPr>
        <w:pStyle w:val="Heading1"/>
      </w:pPr>
      <w:bookmarkStart w:id="14" w:name="_Toc70424553"/>
      <w:bookmarkStart w:id="15" w:name="_Ref189046994"/>
      <w:bookmarkEnd w:id="1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3A1E2B0D" w14:textId="537EB81C" w:rsidR="003E1A3A"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15360339" w:history="1">
        <w:r w:rsidR="003E1A3A" w:rsidRPr="00E228D3">
          <w:rPr>
            <w:rStyle w:val="Hyperlink"/>
            <w:noProof/>
          </w:rPr>
          <w:t>Observation 1</w:t>
        </w:r>
        <w:r w:rsidR="003E1A3A">
          <w:rPr>
            <w:rFonts w:asciiTheme="minorHAnsi" w:eastAsiaTheme="minorEastAsia" w:hAnsiTheme="minorHAnsi" w:cstheme="minorBidi"/>
            <w:b w:val="0"/>
            <w:noProof/>
            <w:sz w:val="22"/>
            <w:szCs w:val="22"/>
            <w:lang w:val="en-SE" w:eastAsia="zh-CN"/>
          </w:rPr>
          <w:tab/>
        </w:r>
        <w:r w:rsidR="003E1A3A" w:rsidRPr="00E228D3">
          <w:rPr>
            <w:rStyle w:val="Hyperlink"/>
            <w:noProof/>
            <w:lang w:val="en-US"/>
          </w:rPr>
          <w:t>As seen from what designed for U2N relay in Rel-17</w:t>
        </w:r>
        <w:r w:rsidR="003E1A3A" w:rsidRPr="00E228D3">
          <w:rPr>
            <w:rStyle w:val="Hyperlink"/>
            <w:rFonts w:cs="Arial"/>
            <w:noProof/>
          </w:rPr>
          <w:t>. large standardization efforts are foreseen for UE in coverage when involving the gNB in the U2U procedures.</w:t>
        </w:r>
      </w:hyperlink>
    </w:p>
    <w:p w14:paraId="32666485" w14:textId="5FC6F172" w:rsidR="003E1A3A" w:rsidRDefault="008E708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0340" w:history="1">
        <w:r w:rsidR="003E1A3A" w:rsidRPr="00E228D3">
          <w:rPr>
            <w:rStyle w:val="Hyperlink"/>
            <w:noProof/>
          </w:rPr>
          <w:t>Observation 2</w:t>
        </w:r>
        <w:r w:rsidR="003E1A3A">
          <w:rPr>
            <w:rFonts w:asciiTheme="minorHAnsi" w:eastAsiaTheme="minorEastAsia" w:hAnsiTheme="minorHAnsi" w:cstheme="minorBidi"/>
            <w:b w:val="0"/>
            <w:noProof/>
            <w:sz w:val="22"/>
            <w:szCs w:val="22"/>
            <w:lang w:val="en-SE" w:eastAsia="zh-CN"/>
          </w:rPr>
          <w:tab/>
        </w:r>
        <w:r w:rsidR="003E1A3A" w:rsidRPr="00E228D3">
          <w:rPr>
            <w:rStyle w:val="Hyperlink"/>
            <w:noProof/>
            <w:lang w:val="en-US"/>
          </w:rPr>
          <w:t>For UE in RRC CONNECTED, the gNB can give dedicated configuration and control to the UE, which causes additional design complexity for RAN2</w:t>
        </w:r>
        <w:r w:rsidR="003E1A3A" w:rsidRPr="00E228D3">
          <w:rPr>
            <w:rStyle w:val="Hyperlink"/>
            <w:rFonts w:cs="Arial"/>
            <w:noProof/>
          </w:rPr>
          <w:t>.</w:t>
        </w:r>
      </w:hyperlink>
    </w:p>
    <w:p w14:paraId="1D2B1125" w14:textId="4A79454D" w:rsidR="003E1A3A" w:rsidRDefault="008E708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0341" w:history="1">
        <w:r w:rsidR="003E1A3A" w:rsidRPr="00E228D3">
          <w:rPr>
            <w:rStyle w:val="Hyperlink"/>
            <w:noProof/>
          </w:rPr>
          <w:t>Observation 3</w:t>
        </w:r>
        <w:r w:rsidR="003E1A3A">
          <w:rPr>
            <w:rFonts w:asciiTheme="minorHAnsi" w:eastAsiaTheme="minorEastAsia" w:hAnsiTheme="minorHAnsi" w:cstheme="minorBidi"/>
            <w:b w:val="0"/>
            <w:noProof/>
            <w:sz w:val="22"/>
            <w:szCs w:val="22"/>
            <w:lang w:val="en-SE" w:eastAsia="zh-CN"/>
          </w:rPr>
          <w:tab/>
        </w:r>
        <w:r w:rsidR="003E1A3A" w:rsidRPr="00E228D3">
          <w:rPr>
            <w:rStyle w:val="Hyperlink"/>
            <w:noProof/>
            <w:lang w:val="en-US"/>
          </w:rPr>
          <w:t>Additional design complexity may be incurred for RAN2 if RAN2 studies the coexistence between U2U and U2N</w:t>
        </w:r>
        <w:r w:rsidR="003E1A3A" w:rsidRPr="00E228D3">
          <w:rPr>
            <w:rStyle w:val="Hyperlink"/>
            <w:rFonts w:cs="Arial"/>
            <w:noProof/>
          </w:rPr>
          <w:t>.</w:t>
        </w:r>
      </w:hyperlink>
    </w:p>
    <w:p w14:paraId="183D6F37" w14:textId="0C4FB358" w:rsidR="003E1A3A" w:rsidRDefault="008E708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0342" w:history="1">
        <w:r w:rsidR="003E1A3A" w:rsidRPr="00E228D3">
          <w:rPr>
            <w:rStyle w:val="Hyperlink"/>
            <w:noProof/>
          </w:rPr>
          <w:t>Observation 4</w:t>
        </w:r>
        <w:r w:rsidR="003E1A3A">
          <w:rPr>
            <w:rFonts w:asciiTheme="minorHAnsi" w:eastAsiaTheme="minorEastAsia" w:hAnsiTheme="minorHAnsi" w:cstheme="minorBidi"/>
            <w:b w:val="0"/>
            <w:noProof/>
            <w:sz w:val="22"/>
            <w:szCs w:val="22"/>
            <w:lang w:val="en-SE" w:eastAsia="zh-CN"/>
          </w:rPr>
          <w:tab/>
        </w:r>
        <w:r w:rsidR="003E1A3A" w:rsidRPr="00E228D3">
          <w:rPr>
            <w:rStyle w:val="Hyperlink"/>
            <w:rFonts w:cs="Arial"/>
            <w:noProof/>
          </w:rPr>
          <w:t>It is important to sort out the design scope for RAN2 aiming to complete the WI in time.</w:t>
        </w:r>
      </w:hyperlink>
    </w:p>
    <w:p w14:paraId="7DC46F5D" w14:textId="07E0625B"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353595E3" w14:textId="54031BA5" w:rsidR="00B92B87"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61041" w:history="1">
        <w:r w:rsidR="00B92B87" w:rsidRPr="006B24BD">
          <w:rPr>
            <w:rStyle w:val="Hyperlink"/>
            <w:rFonts w:cs="Arial"/>
            <w:noProof/>
          </w:rPr>
          <w:t>Proposal 1</w:t>
        </w:r>
        <w:r w:rsidR="00B92B87">
          <w:rPr>
            <w:rFonts w:asciiTheme="minorHAnsi" w:eastAsiaTheme="minorEastAsia" w:hAnsiTheme="minorHAnsi" w:cstheme="minorBidi"/>
            <w:b w:val="0"/>
            <w:noProof/>
            <w:sz w:val="22"/>
            <w:szCs w:val="22"/>
            <w:lang w:val="en-SE" w:eastAsia="zh-CN"/>
          </w:rPr>
          <w:tab/>
        </w:r>
        <w:r w:rsidR="00B92B87" w:rsidRPr="006B24BD">
          <w:rPr>
            <w:rStyle w:val="Hyperlink"/>
            <w:rFonts w:cs="Arial"/>
            <w:noProof/>
          </w:rPr>
          <w:t>RAN2 to simplify design efforts when there is gNB involvement for U2U relay in R18.</w:t>
        </w:r>
      </w:hyperlink>
    </w:p>
    <w:p w14:paraId="63C3F676" w14:textId="75DF37D6" w:rsidR="00B92B87" w:rsidRDefault="008E708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1042" w:history="1">
        <w:r w:rsidR="00B92B87" w:rsidRPr="006B24BD">
          <w:rPr>
            <w:rStyle w:val="Hyperlink"/>
            <w:rFonts w:cs="Arial"/>
            <w:noProof/>
          </w:rPr>
          <w:t>Proposal 2</w:t>
        </w:r>
        <w:r w:rsidR="00B92B87">
          <w:rPr>
            <w:rFonts w:asciiTheme="minorHAnsi" w:eastAsiaTheme="minorEastAsia" w:hAnsiTheme="minorHAnsi" w:cstheme="minorBidi"/>
            <w:b w:val="0"/>
            <w:noProof/>
            <w:sz w:val="22"/>
            <w:szCs w:val="22"/>
            <w:lang w:val="en-SE" w:eastAsia="zh-CN"/>
          </w:rPr>
          <w:tab/>
        </w:r>
        <w:r w:rsidR="00B92B87" w:rsidRPr="006B24BD">
          <w:rPr>
            <w:rStyle w:val="Hyperlink"/>
            <w:rFonts w:cs="Arial"/>
            <w:noProof/>
          </w:rPr>
          <w:t>For simplifying RAN2 design efforts for U2U, RAN2 to discuss the following two options</w:t>
        </w:r>
      </w:hyperlink>
    </w:p>
    <w:p w14:paraId="6FD2F444" w14:textId="0C272F56" w:rsidR="00B92B87" w:rsidRDefault="008E708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1043" w:history="1">
        <w:r w:rsidR="00B92B87" w:rsidRPr="006B24BD">
          <w:rPr>
            <w:rStyle w:val="Hyperlink"/>
            <w:rFonts w:cs="Arial"/>
            <w:noProof/>
          </w:rPr>
          <w:t>i.</w:t>
        </w:r>
        <w:r w:rsidR="00B92B87">
          <w:rPr>
            <w:rFonts w:asciiTheme="minorHAnsi" w:eastAsiaTheme="minorEastAsia" w:hAnsiTheme="minorHAnsi" w:cstheme="minorBidi"/>
            <w:b w:val="0"/>
            <w:noProof/>
            <w:sz w:val="22"/>
            <w:szCs w:val="22"/>
            <w:lang w:val="en-SE" w:eastAsia="zh-CN"/>
          </w:rPr>
          <w:tab/>
        </w:r>
        <w:r w:rsidR="00B92B87" w:rsidRPr="006B24BD">
          <w:rPr>
            <w:rStyle w:val="Hyperlink"/>
            <w:rFonts w:cs="Arial"/>
            <w:noProof/>
          </w:rPr>
          <w:t>Option 1: RAN2 first focuses on the U2U design for UE out of coverage in R18. After completion of the basic work of U2U relay out of coverage, RAN2 can work on U2U for UE in coverage</w:t>
        </w:r>
      </w:hyperlink>
    </w:p>
    <w:p w14:paraId="0AF1C805" w14:textId="4A8A99DE" w:rsidR="00B92B87" w:rsidRDefault="008E708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1044" w:history="1">
        <w:r w:rsidR="00B92B87" w:rsidRPr="006B24BD">
          <w:rPr>
            <w:rStyle w:val="Hyperlink"/>
            <w:rFonts w:cs="Arial"/>
            <w:noProof/>
          </w:rPr>
          <w:t>ii.</w:t>
        </w:r>
        <w:r w:rsidR="00B92B87">
          <w:rPr>
            <w:rFonts w:asciiTheme="minorHAnsi" w:eastAsiaTheme="minorEastAsia" w:hAnsiTheme="minorHAnsi" w:cstheme="minorBidi"/>
            <w:b w:val="0"/>
            <w:noProof/>
            <w:sz w:val="22"/>
            <w:szCs w:val="22"/>
            <w:lang w:val="en-SE" w:eastAsia="zh-CN"/>
          </w:rPr>
          <w:tab/>
        </w:r>
        <w:r w:rsidR="00B92B87" w:rsidRPr="006B24BD">
          <w:rPr>
            <w:rStyle w:val="Hyperlink"/>
            <w:rFonts w:cs="Arial"/>
            <w:noProof/>
          </w:rPr>
          <w:t>Option 2: RAN2 to introduce the minimum gNB control</w:t>
        </w:r>
      </w:hyperlink>
    </w:p>
    <w:p w14:paraId="78933045" w14:textId="540D34BA" w:rsidR="00B92B87" w:rsidRDefault="008E708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1045" w:history="1">
        <w:r w:rsidR="00B92B87" w:rsidRPr="006B24BD">
          <w:rPr>
            <w:rStyle w:val="Hyperlink"/>
            <w:rFonts w:cs="Arial"/>
            <w:noProof/>
          </w:rPr>
          <w:t>1.</w:t>
        </w:r>
        <w:r w:rsidR="00B92B87">
          <w:rPr>
            <w:rFonts w:asciiTheme="minorHAnsi" w:eastAsiaTheme="minorEastAsia" w:hAnsiTheme="minorHAnsi" w:cstheme="minorBidi"/>
            <w:b w:val="0"/>
            <w:noProof/>
            <w:sz w:val="22"/>
            <w:szCs w:val="22"/>
            <w:lang w:val="en-SE" w:eastAsia="zh-CN"/>
          </w:rPr>
          <w:tab/>
        </w:r>
        <w:r w:rsidR="00B92B87" w:rsidRPr="006B24BD">
          <w:rPr>
            <w:rStyle w:val="Hyperlink"/>
            <w:rFonts w:cs="Arial"/>
            <w:noProof/>
          </w:rPr>
          <w:t>Leave for UE decision in the U2U control procedures (e.g., triggering of discovery, relay selection and reselection)</w:t>
        </w:r>
      </w:hyperlink>
    </w:p>
    <w:p w14:paraId="41AFB9B5" w14:textId="1124D408" w:rsidR="00B92B87" w:rsidRDefault="008E708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1046" w:history="1">
        <w:r w:rsidR="00B92B87" w:rsidRPr="006B24BD">
          <w:rPr>
            <w:rStyle w:val="Hyperlink"/>
            <w:rFonts w:cs="Arial"/>
            <w:noProof/>
          </w:rPr>
          <w:t>2.</w:t>
        </w:r>
        <w:r w:rsidR="00B92B87">
          <w:rPr>
            <w:rFonts w:asciiTheme="minorHAnsi" w:eastAsiaTheme="minorEastAsia" w:hAnsiTheme="minorHAnsi" w:cstheme="minorBidi"/>
            <w:b w:val="0"/>
            <w:noProof/>
            <w:sz w:val="22"/>
            <w:szCs w:val="22"/>
            <w:lang w:val="en-SE" w:eastAsia="zh-CN"/>
          </w:rPr>
          <w:tab/>
        </w:r>
        <w:r w:rsidR="00B92B87" w:rsidRPr="006B24BD">
          <w:rPr>
            <w:rStyle w:val="Hyperlink"/>
            <w:rFonts w:cs="Arial"/>
            <w:noProof/>
          </w:rPr>
          <w:t>Support cell specific configuration and Mode 2 RA for UE in coverage. FFS on whether Mode 2 configuration can be signalled in dedicated signalling; FFS on whether Mode 1 RA can be supported</w:t>
        </w:r>
      </w:hyperlink>
    </w:p>
    <w:p w14:paraId="0D742B4D" w14:textId="52419D32" w:rsidR="00B92B87" w:rsidRDefault="008E708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1047" w:history="1">
        <w:r w:rsidR="00B92B87" w:rsidRPr="006B24BD">
          <w:rPr>
            <w:rStyle w:val="Hyperlink"/>
            <w:rFonts w:cs="Arial"/>
            <w:noProof/>
          </w:rPr>
          <w:t>3.</w:t>
        </w:r>
        <w:r w:rsidR="00B92B87">
          <w:rPr>
            <w:rFonts w:asciiTheme="minorHAnsi" w:eastAsiaTheme="minorEastAsia" w:hAnsiTheme="minorHAnsi" w:cstheme="minorBidi"/>
            <w:b w:val="0"/>
            <w:noProof/>
            <w:sz w:val="22"/>
            <w:szCs w:val="22"/>
            <w:lang w:val="en-SE" w:eastAsia="zh-CN"/>
          </w:rPr>
          <w:tab/>
        </w:r>
        <w:r w:rsidR="00B92B87" w:rsidRPr="006B24BD">
          <w:rPr>
            <w:rStyle w:val="Hyperlink"/>
            <w:rFonts w:cs="Arial"/>
            <w:noProof/>
          </w:rPr>
          <w:t>Down-prioritize the coexistence scenario from the design scope</w:t>
        </w:r>
        <w:r w:rsidR="00B92B87" w:rsidRPr="006B24BD">
          <w:rPr>
            <w:rStyle w:val="Hyperlink"/>
            <w:rFonts w:cs="Arial"/>
            <w:noProof/>
            <w:lang w:val="en-US"/>
          </w:rPr>
          <w:t xml:space="preserve"> (e.g., U2N coexists with U2U)</w:t>
        </w:r>
      </w:hyperlink>
    </w:p>
    <w:p w14:paraId="6AB824BA" w14:textId="3CADD495"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5"/>
    <w:p w14:paraId="25B32B00" w14:textId="77777777" w:rsidR="0090725A" w:rsidRPr="000276DE" w:rsidRDefault="0090725A" w:rsidP="0090725A">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0276DE">
        <w:rPr>
          <w:rFonts w:ascii="Arial" w:hAnsi="Arial" w:cs="Arial"/>
          <w:bCs/>
          <w:noProof/>
          <w:sz w:val="20"/>
          <w:szCs w:val="20"/>
        </w:rPr>
        <w:t>RP- 221262</w:t>
      </w:r>
      <w:r w:rsidRPr="000276DE">
        <w:rPr>
          <w:rFonts w:ascii="Arial" w:hAnsi="Arial" w:cs="Arial"/>
          <w:bCs/>
          <w:sz w:val="20"/>
          <w:szCs w:val="20"/>
        </w:rPr>
        <w:t xml:space="preserve">, </w:t>
      </w:r>
      <w:r w:rsidRPr="000276DE">
        <w:rPr>
          <w:rFonts w:ascii="Arial" w:eastAsia="Batang" w:hAnsi="Arial" w:cs="Arial"/>
          <w:bCs/>
          <w:sz w:val="20"/>
          <w:szCs w:val="20"/>
          <w:lang w:eastAsia="zh-CN"/>
        </w:rPr>
        <w:t xml:space="preserve">Revised WID on NR </w:t>
      </w:r>
      <w:proofErr w:type="spellStart"/>
      <w:r w:rsidRPr="000276DE">
        <w:rPr>
          <w:rFonts w:ascii="Arial" w:eastAsia="Batang" w:hAnsi="Arial" w:cs="Arial"/>
          <w:bCs/>
          <w:sz w:val="20"/>
          <w:szCs w:val="20"/>
          <w:lang w:eastAsia="zh-CN"/>
        </w:rPr>
        <w:t>sidelink</w:t>
      </w:r>
      <w:proofErr w:type="spellEnd"/>
      <w:r w:rsidRPr="000276DE">
        <w:rPr>
          <w:rFonts w:ascii="Arial" w:eastAsia="Batang" w:hAnsi="Arial" w:cs="Arial"/>
          <w:bCs/>
          <w:sz w:val="20"/>
          <w:szCs w:val="20"/>
          <w:lang w:eastAsia="zh-CN"/>
        </w:rPr>
        <w:t xml:space="preserve"> relay enhancements</w:t>
      </w:r>
      <w:r w:rsidRPr="000276DE">
        <w:rPr>
          <w:rFonts w:ascii="Arial" w:hAnsi="Arial" w:cs="Arial"/>
          <w:bCs/>
          <w:sz w:val="20"/>
          <w:szCs w:val="20"/>
        </w:rPr>
        <w:t>, RAN #9</w:t>
      </w:r>
      <w:r w:rsidRPr="000276DE">
        <w:rPr>
          <w:rFonts w:ascii="Arial" w:hAnsi="Arial" w:cs="Arial"/>
          <w:bCs/>
          <w:sz w:val="20"/>
          <w:szCs w:val="20"/>
          <w:lang w:val="en-US"/>
        </w:rPr>
        <w:t>6</w:t>
      </w:r>
      <w:r w:rsidRPr="000276DE">
        <w:rPr>
          <w:rFonts w:ascii="Arial" w:hAnsi="Arial" w:cs="Arial"/>
          <w:bCs/>
          <w:sz w:val="20"/>
          <w:szCs w:val="20"/>
        </w:rPr>
        <w:t xml:space="preserve">, </w:t>
      </w:r>
      <w:r w:rsidRPr="000276DE">
        <w:rPr>
          <w:rFonts w:ascii="Arial" w:hAnsi="Arial" w:cs="Arial"/>
          <w:bCs/>
          <w:noProof/>
          <w:sz w:val="20"/>
          <w:szCs w:val="20"/>
        </w:rPr>
        <w:t>Budapest, Hungary, June 6-9, 2022</w:t>
      </w:r>
      <w:r w:rsidRPr="000276DE">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A9300" w14:textId="77777777" w:rsidR="00BC6BD8" w:rsidRDefault="00BC6BD8">
      <w:r>
        <w:separator/>
      </w:r>
    </w:p>
  </w:endnote>
  <w:endnote w:type="continuationSeparator" w:id="0">
    <w:p w14:paraId="48170035" w14:textId="77777777" w:rsidR="00BC6BD8" w:rsidRDefault="00BC6BD8">
      <w:r>
        <w:continuationSeparator/>
      </w:r>
    </w:p>
  </w:endnote>
  <w:endnote w:type="continuationNotice" w:id="1">
    <w:p w14:paraId="1D08A6CE"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EBE9B" w14:textId="77777777" w:rsidR="00BC6BD8" w:rsidRDefault="00BC6BD8">
      <w:r>
        <w:separator/>
      </w:r>
    </w:p>
  </w:footnote>
  <w:footnote w:type="continuationSeparator" w:id="0">
    <w:p w14:paraId="38C99D4F" w14:textId="77777777" w:rsidR="00BC6BD8" w:rsidRDefault="00BC6BD8">
      <w:r>
        <w:continuationSeparator/>
      </w:r>
    </w:p>
  </w:footnote>
  <w:footnote w:type="continuationNotice" w:id="1">
    <w:p w14:paraId="2FDBEFE4"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0A1768"/>
    <w:multiLevelType w:val="hybridMultilevel"/>
    <w:tmpl w:val="66600A0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3"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43000673"/>
    <w:multiLevelType w:val="hybridMultilevel"/>
    <w:tmpl w:val="3028DC30"/>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8B900E0"/>
    <w:multiLevelType w:val="hybridMultilevel"/>
    <w:tmpl w:val="838E7438"/>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0796003"/>
    <w:multiLevelType w:val="hybridMultilevel"/>
    <w:tmpl w:val="29560B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658C7C0D"/>
    <w:multiLevelType w:val="hybridMultilevel"/>
    <w:tmpl w:val="000C0E1C"/>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2"/>
  </w:num>
  <w:num w:numId="3">
    <w:abstractNumId w:val="0"/>
  </w:num>
  <w:num w:numId="4">
    <w:abstractNumId w:val="17"/>
  </w:num>
  <w:num w:numId="5">
    <w:abstractNumId w:val="19"/>
  </w:num>
  <w:num w:numId="6">
    <w:abstractNumId w:val="22"/>
  </w:num>
  <w:num w:numId="7">
    <w:abstractNumId w:val="5"/>
  </w:num>
  <w:num w:numId="8">
    <w:abstractNumId w:val="7"/>
  </w:num>
  <w:num w:numId="9">
    <w:abstractNumId w:val="3"/>
  </w:num>
  <w:num w:numId="10">
    <w:abstractNumId w:val="29"/>
  </w:num>
  <w:num w:numId="11">
    <w:abstractNumId w:val="9"/>
  </w:num>
  <w:num w:numId="12">
    <w:abstractNumId w:val="2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5"/>
  </w:num>
  <w:num w:numId="16">
    <w:abstractNumId w:val="11"/>
  </w:num>
  <w:num w:numId="17">
    <w:abstractNumId w:val="1"/>
  </w:num>
  <w:num w:numId="18">
    <w:abstractNumId w:val="20"/>
  </w:num>
  <w:num w:numId="19">
    <w:abstractNumId w:val="2"/>
  </w:num>
  <w:num w:numId="20">
    <w:abstractNumId w:val="28"/>
  </w:num>
  <w:num w:numId="21">
    <w:abstractNumId w:val="8"/>
  </w:num>
  <w:num w:numId="22">
    <w:abstractNumId w:val="4"/>
  </w:num>
  <w:num w:numId="23">
    <w:abstractNumId w:val="13"/>
  </w:num>
  <w:num w:numId="24">
    <w:abstractNumId w:val="24"/>
  </w:num>
  <w:num w:numId="25">
    <w:abstractNumId w:val="6"/>
  </w:num>
  <w:num w:numId="26">
    <w:abstractNumId w:val="23"/>
  </w:num>
  <w:num w:numId="27">
    <w:abstractNumId w:val="14"/>
  </w:num>
  <w:num w:numId="28">
    <w:abstractNumId w:val="21"/>
  </w:num>
  <w:num w:numId="29">
    <w:abstractNumId w:val="10"/>
  </w:num>
  <w:num w:numId="3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0B2C"/>
    <w:rsid w:val="000112BB"/>
    <w:rsid w:val="00011B28"/>
    <w:rsid w:val="00011B37"/>
    <w:rsid w:val="00012587"/>
    <w:rsid w:val="00013BB2"/>
    <w:rsid w:val="00013BFE"/>
    <w:rsid w:val="00015D15"/>
    <w:rsid w:val="0001607D"/>
    <w:rsid w:val="000174BB"/>
    <w:rsid w:val="0002149D"/>
    <w:rsid w:val="00022E21"/>
    <w:rsid w:val="000238F9"/>
    <w:rsid w:val="00023FDB"/>
    <w:rsid w:val="0002534B"/>
    <w:rsid w:val="0002564D"/>
    <w:rsid w:val="00025ECA"/>
    <w:rsid w:val="0002615C"/>
    <w:rsid w:val="00026857"/>
    <w:rsid w:val="0003213D"/>
    <w:rsid w:val="000325B8"/>
    <w:rsid w:val="00034C15"/>
    <w:rsid w:val="000357DA"/>
    <w:rsid w:val="00035EF6"/>
    <w:rsid w:val="000365BA"/>
    <w:rsid w:val="00036BA1"/>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5D37"/>
    <w:rsid w:val="0005606A"/>
    <w:rsid w:val="000568DB"/>
    <w:rsid w:val="00057117"/>
    <w:rsid w:val="000575BD"/>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A0C45"/>
    <w:rsid w:val="000A1A6B"/>
    <w:rsid w:val="000A1B7B"/>
    <w:rsid w:val="000A1C71"/>
    <w:rsid w:val="000A1EE6"/>
    <w:rsid w:val="000A2039"/>
    <w:rsid w:val="000A259B"/>
    <w:rsid w:val="000A4D56"/>
    <w:rsid w:val="000A56F2"/>
    <w:rsid w:val="000A6ABE"/>
    <w:rsid w:val="000A7993"/>
    <w:rsid w:val="000B1CEC"/>
    <w:rsid w:val="000B2719"/>
    <w:rsid w:val="000B353E"/>
    <w:rsid w:val="000B3A8F"/>
    <w:rsid w:val="000B4AB9"/>
    <w:rsid w:val="000B55B4"/>
    <w:rsid w:val="000B58C3"/>
    <w:rsid w:val="000B61E9"/>
    <w:rsid w:val="000B7557"/>
    <w:rsid w:val="000C051F"/>
    <w:rsid w:val="000C0C5A"/>
    <w:rsid w:val="000C1648"/>
    <w:rsid w:val="000C165A"/>
    <w:rsid w:val="000C2E19"/>
    <w:rsid w:val="000C786F"/>
    <w:rsid w:val="000C7FB3"/>
    <w:rsid w:val="000D0D07"/>
    <w:rsid w:val="000D1A6E"/>
    <w:rsid w:val="000D3B84"/>
    <w:rsid w:val="000D4797"/>
    <w:rsid w:val="000E0527"/>
    <w:rsid w:val="000E106A"/>
    <w:rsid w:val="000E1E92"/>
    <w:rsid w:val="000E25C3"/>
    <w:rsid w:val="000E26F2"/>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D7D"/>
    <w:rsid w:val="00110811"/>
    <w:rsid w:val="00111F8B"/>
    <w:rsid w:val="00113329"/>
    <w:rsid w:val="00113423"/>
    <w:rsid w:val="00113CF4"/>
    <w:rsid w:val="00113E86"/>
    <w:rsid w:val="00114AF9"/>
    <w:rsid w:val="001153EA"/>
    <w:rsid w:val="00115643"/>
    <w:rsid w:val="00115CAD"/>
    <w:rsid w:val="00116765"/>
    <w:rsid w:val="0012050A"/>
    <w:rsid w:val="00120A6A"/>
    <w:rsid w:val="001219F5"/>
    <w:rsid w:val="00121A20"/>
    <w:rsid w:val="0012201A"/>
    <w:rsid w:val="0012377F"/>
    <w:rsid w:val="00124314"/>
    <w:rsid w:val="00126B4A"/>
    <w:rsid w:val="001307BF"/>
    <w:rsid w:val="0013085A"/>
    <w:rsid w:val="00130D4E"/>
    <w:rsid w:val="0013140C"/>
    <w:rsid w:val="00132FD0"/>
    <w:rsid w:val="001344C0"/>
    <w:rsid w:val="001346FA"/>
    <w:rsid w:val="00135252"/>
    <w:rsid w:val="00136B3E"/>
    <w:rsid w:val="00137179"/>
    <w:rsid w:val="00137864"/>
    <w:rsid w:val="00137AB5"/>
    <w:rsid w:val="00137F0B"/>
    <w:rsid w:val="001422E3"/>
    <w:rsid w:val="00143508"/>
    <w:rsid w:val="00143541"/>
    <w:rsid w:val="00144CDF"/>
    <w:rsid w:val="0015017A"/>
    <w:rsid w:val="0015091F"/>
    <w:rsid w:val="00151A3B"/>
    <w:rsid w:val="00151E23"/>
    <w:rsid w:val="001526E0"/>
    <w:rsid w:val="00153C1B"/>
    <w:rsid w:val="001551B5"/>
    <w:rsid w:val="00157FCB"/>
    <w:rsid w:val="001604C7"/>
    <w:rsid w:val="00163C15"/>
    <w:rsid w:val="00164C64"/>
    <w:rsid w:val="00164FA1"/>
    <w:rsid w:val="0016509F"/>
    <w:rsid w:val="001659C1"/>
    <w:rsid w:val="00167485"/>
    <w:rsid w:val="00170107"/>
    <w:rsid w:val="00170245"/>
    <w:rsid w:val="00171F10"/>
    <w:rsid w:val="00171F40"/>
    <w:rsid w:val="00171F4E"/>
    <w:rsid w:val="00173936"/>
    <w:rsid w:val="00173A8E"/>
    <w:rsid w:val="0017440C"/>
    <w:rsid w:val="0017502C"/>
    <w:rsid w:val="00177961"/>
    <w:rsid w:val="001810DB"/>
    <w:rsid w:val="0018143F"/>
    <w:rsid w:val="00181FF8"/>
    <w:rsid w:val="00183AAD"/>
    <w:rsid w:val="00184963"/>
    <w:rsid w:val="0019034B"/>
    <w:rsid w:val="00190AC1"/>
    <w:rsid w:val="001932B4"/>
    <w:rsid w:val="0019341A"/>
    <w:rsid w:val="00194E0F"/>
    <w:rsid w:val="00195E47"/>
    <w:rsid w:val="00196903"/>
    <w:rsid w:val="00197DF9"/>
    <w:rsid w:val="001A000C"/>
    <w:rsid w:val="001A1987"/>
    <w:rsid w:val="001A19C6"/>
    <w:rsid w:val="001A2564"/>
    <w:rsid w:val="001A3098"/>
    <w:rsid w:val="001A3FD0"/>
    <w:rsid w:val="001A41F2"/>
    <w:rsid w:val="001A5590"/>
    <w:rsid w:val="001A6173"/>
    <w:rsid w:val="001A63AC"/>
    <w:rsid w:val="001A6CBA"/>
    <w:rsid w:val="001A730B"/>
    <w:rsid w:val="001A77D0"/>
    <w:rsid w:val="001A7B08"/>
    <w:rsid w:val="001A7CBC"/>
    <w:rsid w:val="001B0D97"/>
    <w:rsid w:val="001B1247"/>
    <w:rsid w:val="001B1C69"/>
    <w:rsid w:val="001B3CDA"/>
    <w:rsid w:val="001B4160"/>
    <w:rsid w:val="001B46A5"/>
    <w:rsid w:val="001B5A5D"/>
    <w:rsid w:val="001B631B"/>
    <w:rsid w:val="001C01F7"/>
    <w:rsid w:val="001C0E2E"/>
    <w:rsid w:val="001C1CE5"/>
    <w:rsid w:val="001C3D2A"/>
    <w:rsid w:val="001C3DDE"/>
    <w:rsid w:val="001D0EF4"/>
    <w:rsid w:val="001D2678"/>
    <w:rsid w:val="001D51BA"/>
    <w:rsid w:val="001D53E7"/>
    <w:rsid w:val="001D5DCE"/>
    <w:rsid w:val="001D6342"/>
    <w:rsid w:val="001D6D53"/>
    <w:rsid w:val="001D6E32"/>
    <w:rsid w:val="001D7629"/>
    <w:rsid w:val="001E2563"/>
    <w:rsid w:val="001E47B0"/>
    <w:rsid w:val="001E4EF5"/>
    <w:rsid w:val="001E58E2"/>
    <w:rsid w:val="001E5D9E"/>
    <w:rsid w:val="001E7AED"/>
    <w:rsid w:val="001E7CC9"/>
    <w:rsid w:val="001F0EE6"/>
    <w:rsid w:val="001F3916"/>
    <w:rsid w:val="001F54C5"/>
    <w:rsid w:val="001F662C"/>
    <w:rsid w:val="001F7074"/>
    <w:rsid w:val="00200490"/>
    <w:rsid w:val="00200513"/>
    <w:rsid w:val="0020093B"/>
    <w:rsid w:val="00201F3A"/>
    <w:rsid w:val="00203A78"/>
    <w:rsid w:val="00203F96"/>
    <w:rsid w:val="002061E1"/>
    <w:rsid w:val="002069B2"/>
    <w:rsid w:val="00206B6C"/>
    <w:rsid w:val="00207FA3"/>
    <w:rsid w:val="0021329C"/>
    <w:rsid w:val="00213433"/>
    <w:rsid w:val="00214782"/>
    <w:rsid w:val="00214DA8"/>
    <w:rsid w:val="00215423"/>
    <w:rsid w:val="002158FA"/>
    <w:rsid w:val="00216006"/>
    <w:rsid w:val="0021613A"/>
    <w:rsid w:val="00220600"/>
    <w:rsid w:val="002224DB"/>
    <w:rsid w:val="00223FCB"/>
    <w:rsid w:val="00224ECD"/>
    <w:rsid w:val="002252C3"/>
    <w:rsid w:val="00225C54"/>
    <w:rsid w:val="00230765"/>
    <w:rsid w:val="00230D18"/>
    <w:rsid w:val="002319E4"/>
    <w:rsid w:val="00235628"/>
    <w:rsid w:val="00235632"/>
    <w:rsid w:val="00235872"/>
    <w:rsid w:val="00235E2D"/>
    <w:rsid w:val="002363DA"/>
    <w:rsid w:val="00237C14"/>
    <w:rsid w:val="002404FA"/>
    <w:rsid w:val="00240974"/>
    <w:rsid w:val="00241158"/>
    <w:rsid w:val="00241559"/>
    <w:rsid w:val="002435B3"/>
    <w:rsid w:val="002458B8"/>
    <w:rsid w:val="002458EB"/>
    <w:rsid w:val="0024633C"/>
    <w:rsid w:val="002500C8"/>
    <w:rsid w:val="0025266F"/>
    <w:rsid w:val="00253853"/>
    <w:rsid w:val="00253E23"/>
    <w:rsid w:val="00257543"/>
    <w:rsid w:val="002579B9"/>
    <w:rsid w:val="002617E7"/>
    <w:rsid w:val="00261BD3"/>
    <w:rsid w:val="00264228"/>
    <w:rsid w:val="00264334"/>
    <w:rsid w:val="0026473E"/>
    <w:rsid w:val="00266214"/>
    <w:rsid w:val="00267489"/>
    <w:rsid w:val="00267C83"/>
    <w:rsid w:val="0027144F"/>
    <w:rsid w:val="00271813"/>
    <w:rsid w:val="00271D33"/>
    <w:rsid w:val="00271F3A"/>
    <w:rsid w:val="00272574"/>
    <w:rsid w:val="00273278"/>
    <w:rsid w:val="00273584"/>
    <w:rsid w:val="0027358E"/>
    <w:rsid w:val="002737F4"/>
    <w:rsid w:val="00275186"/>
    <w:rsid w:val="0027582D"/>
    <w:rsid w:val="00280395"/>
    <w:rsid w:val="002805F5"/>
    <w:rsid w:val="0028063B"/>
    <w:rsid w:val="00280751"/>
    <w:rsid w:val="00280D0F"/>
    <w:rsid w:val="0028140D"/>
    <w:rsid w:val="0028280A"/>
    <w:rsid w:val="00282CFC"/>
    <w:rsid w:val="00282EBC"/>
    <w:rsid w:val="00283ADA"/>
    <w:rsid w:val="00283E81"/>
    <w:rsid w:val="0028445F"/>
    <w:rsid w:val="00284993"/>
    <w:rsid w:val="00284D0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D4E"/>
    <w:rsid w:val="002A2869"/>
    <w:rsid w:val="002A419C"/>
    <w:rsid w:val="002A45B9"/>
    <w:rsid w:val="002A5044"/>
    <w:rsid w:val="002A61C9"/>
    <w:rsid w:val="002A7BA9"/>
    <w:rsid w:val="002B24D6"/>
    <w:rsid w:val="002B2FA4"/>
    <w:rsid w:val="002B3E30"/>
    <w:rsid w:val="002B4418"/>
    <w:rsid w:val="002B5758"/>
    <w:rsid w:val="002B586B"/>
    <w:rsid w:val="002B63FD"/>
    <w:rsid w:val="002B697D"/>
    <w:rsid w:val="002B6B8E"/>
    <w:rsid w:val="002C1D86"/>
    <w:rsid w:val="002C3358"/>
    <w:rsid w:val="002C41E6"/>
    <w:rsid w:val="002C73A0"/>
    <w:rsid w:val="002C76D8"/>
    <w:rsid w:val="002C796D"/>
    <w:rsid w:val="002D066E"/>
    <w:rsid w:val="002D071A"/>
    <w:rsid w:val="002D10D4"/>
    <w:rsid w:val="002D34B2"/>
    <w:rsid w:val="002D48B0"/>
    <w:rsid w:val="002D5B37"/>
    <w:rsid w:val="002D665B"/>
    <w:rsid w:val="002D7637"/>
    <w:rsid w:val="002E17F2"/>
    <w:rsid w:val="002E1ADA"/>
    <w:rsid w:val="002E230A"/>
    <w:rsid w:val="002E3610"/>
    <w:rsid w:val="002E4AAB"/>
    <w:rsid w:val="002E549E"/>
    <w:rsid w:val="002E6C49"/>
    <w:rsid w:val="002E7526"/>
    <w:rsid w:val="002E7CAE"/>
    <w:rsid w:val="002F10A0"/>
    <w:rsid w:val="002F1E20"/>
    <w:rsid w:val="002F1E40"/>
    <w:rsid w:val="002F2771"/>
    <w:rsid w:val="002F2C07"/>
    <w:rsid w:val="002F2D1D"/>
    <w:rsid w:val="002F3449"/>
    <w:rsid w:val="002F37A9"/>
    <w:rsid w:val="002F3E73"/>
    <w:rsid w:val="002F41F7"/>
    <w:rsid w:val="002F7191"/>
    <w:rsid w:val="00301CE6"/>
    <w:rsid w:val="0030256B"/>
    <w:rsid w:val="00304D83"/>
    <w:rsid w:val="0030501F"/>
    <w:rsid w:val="00305C05"/>
    <w:rsid w:val="00305F9D"/>
    <w:rsid w:val="0030600D"/>
    <w:rsid w:val="0030674A"/>
    <w:rsid w:val="00307BA1"/>
    <w:rsid w:val="00311702"/>
    <w:rsid w:val="00311961"/>
    <w:rsid w:val="00311E82"/>
    <w:rsid w:val="003127D0"/>
    <w:rsid w:val="003132F6"/>
    <w:rsid w:val="00313FC0"/>
    <w:rsid w:val="00313FD6"/>
    <w:rsid w:val="003143BD"/>
    <w:rsid w:val="00315363"/>
    <w:rsid w:val="0031594C"/>
    <w:rsid w:val="00316A2B"/>
    <w:rsid w:val="003203ED"/>
    <w:rsid w:val="003214CB"/>
    <w:rsid w:val="00322C9F"/>
    <w:rsid w:val="0032394D"/>
    <w:rsid w:val="00324419"/>
    <w:rsid w:val="00324D23"/>
    <w:rsid w:val="00325601"/>
    <w:rsid w:val="00326C76"/>
    <w:rsid w:val="00331751"/>
    <w:rsid w:val="00331C5B"/>
    <w:rsid w:val="003320BA"/>
    <w:rsid w:val="003323D5"/>
    <w:rsid w:val="003338B5"/>
    <w:rsid w:val="00333923"/>
    <w:rsid w:val="00334221"/>
    <w:rsid w:val="00334579"/>
    <w:rsid w:val="00335858"/>
    <w:rsid w:val="00336BB1"/>
    <w:rsid w:val="00336BDA"/>
    <w:rsid w:val="003402A4"/>
    <w:rsid w:val="00342BD7"/>
    <w:rsid w:val="00342CDF"/>
    <w:rsid w:val="00344973"/>
    <w:rsid w:val="00346DB5"/>
    <w:rsid w:val="003477B1"/>
    <w:rsid w:val="003509F5"/>
    <w:rsid w:val="003565A2"/>
    <w:rsid w:val="00357380"/>
    <w:rsid w:val="003602D9"/>
    <w:rsid w:val="003604CE"/>
    <w:rsid w:val="00364EA6"/>
    <w:rsid w:val="003703FD"/>
    <w:rsid w:val="00370E47"/>
    <w:rsid w:val="00370EE5"/>
    <w:rsid w:val="00371030"/>
    <w:rsid w:val="00372075"/>
    <w:rsid w:val="003742AC"/>
    <w:rsid w:val="00375C5F"/>
    <w:rsid w:val="00376769"/>
    <w:rsid w:val="00377CE1"/>
    <w:rsid w:val="00380553"/>
    <w:rsid w:val="00380C83"/>
    <w:rsid w:val="00381A09"/>
    <w:rsid w:val="0038335F"/>
    <w:rsid w:val="00383556"/>
    <w:rsid w:val="00385BF0"/>
    <w:rsid w:val="00386622"/>
    <w:rsid w:val="003938BC"/>
    <w:rsid w:val="003939FF"/>
    <w:rsid w:val="003947EC"/>
    <w:rsid w:val="00395217"/>
    <w:rsid w:val="00396AB7"/>
    <w:rsid w:val="00397704"/>
    <w:rsid w:val="003A0AC9"/>
    <w:rsid w:val="003A2223"/>
    <w:rsid w:val="003A27D6"/>
    <w:rsid w:val="003A27E4"/>
    <w:rsid w:val="003A2A0F"/>
    <w:rsid w:val="003A34BF"/>
    <w:rsid w:val="003A45A1"/>
    <w:rsid w:val="003A5B0A"/>
    <w:rsid w:val="003A6291"/>
    <w:rsid w:val="003A6BAC"/>
    <w:rsid w:val="003A70A4"/>
    <w:rsid w:val="003A7EF3"/>
    <w:rsid w:val="003A7FD4"/>
    <w:rsid w:val="003B0815"/>
    <w:rsid w:val="003B159C"/>
    <w:rsid w:val="003B2984"/>
    <w:rsid w:val="003B2C93"/>
    <w:rsid w:val="003B369F"/>
    <w:rsid w:val="003B36A3"/>
    <w:rsid w:val="003B525D"/>
    <w:rsid w:val="003B62E6"/>
    <w:rsid w:val="003B64BB"/>
    <w:rsid w:val="003B69A7"/>
    <w:rsid w:val="003B7DED"/>
    <w:rsid w:val="003B7FE5"/>
    <w:rsid w:val="003C00CB"/>
    <w:rsid w:val="003C11C8"/>
    <w:rsid w:val="003C1E4A"/>
    <w:rsid w:val="003C2702"/>
    <w:rsid w:val="003C439D"/>
    <w:rsid w:val="003C5938"/>
    <w:rsid w:val="003C7806"/>
    <w:rsid w:val="003D109F"/>
    <w:rsid w:val="003D2478"/>
    <w:rsid w:val="003D28CF"/>
    <w:rsid w:val="003D3C41"/>
    <w:rsid w:val="003D3C45"/>
    <w:rsid w:val="003D405E"/>
    <w:rsid w:val="003D5B1F"/>
    <w:rsid w:val="003D797A"/>
    <w:rsid w:val="003E07A3"/>
    <w:rsid w:val="003E0A64"/>
    <w:rsid w:val="003E15FA"/>
    <w:rsid w:val="003E1A3A"/>
    <w:rsid w:val="003E32BA"/>
    <w:rsid w:val="003E3B7B"/>
    <w:rsid w:val="003E55E4"/>
    <w:rsid w:val="003E7235"/>
    <w:rsid w:val="003E74E3"/>
    <w:rsid w:val="003F05C7"/>
    <w:rsid w:val="003F09BA"/>
    <w:rsid w:val="003F241F"/>
    <w:rsid w:val="003F2CD4"/>
    <w:rsid w:val="003F3BDF"/>
    <w:rsid w:val="003F403D"/>
    <w:rsid w:val="003F4A72"/>
    <w:rsid w:val="003F5782"/>
    <w:rsid w:val="003F68C0"/>
    <w:rsid w:val="003F6BBE"/>
    <w:rsid w:val="003F7155"/>
    <w:rsid w:val="003F7760"/>
    <w:rsid w:val="004000E8"/>
    <w:rsid w:val="00400BB3"/>
    <w:rsid w:val="00401C3E"/>
    <w:rsid w:val="00402E2B"/>
    <w:rsid w:val="00402EB6"/>
    <w:rsid w:val="00403A90"/>
    <w:rsid w:val="00404E25"/>
    <w:rsid w:val="0040512B"/>
    <w:rsid w:val="00405CA5"/>
    <w:rsid w:val="00407CD3"/>
    <w:rsid w:val="00410134"/>
    <w:rsid w:val="00410B72"/>
    <w:rsid w:val="00410F18"/>
    <w:rsid w:val="0041249F"/>
    <w:rsid w:val="0041263E"/>
    <w:rsid w:val="00413AAC"/>
    <w:rsid w:val="00413B66"/>
    <w:rsid w:val="00413E92"/>
    <w:rsid w:val="00421105"/>
    <w:rsid w:val="00422AA4"/>
    <w:rsid w:val="004242F4"/>
    <w:rsid w:val="004262BB"/>
    <w:rsid w:val="00427248"/>
    <w:rsid w:val="004273B5"/>
    <w:rsid w:val="00432EE6"/>
    <w:rsid w:val="004330C7"/>
    <w:rsid w:val="004341E2"/>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4A39"/>
    <w:rsid w:val="0045675C"/>
    <w:rsid w:val="00457565"/>
    <w:rsid w:val="00457B71"/>
    <w:rsid w:val="00460A36"/>
    <w:rsid w:val="00460F75"/>
    <w:rsid w:val="0046114A"/>
    <w:rsid w:val="004611F3"/>
    <w:rsid w:val="00461C51"/>
    <w:rsid w:val="004643AC"/>
    <w:rsid w:val="004648D2"/>
    <w:rsid w:val="0046625D"/>
    <w:rsid w:val="004669E2"/>
    <w:rsid w:val="00467BAF"/>
    <w:rsid w:val="00470C31"/>
    <w:rsid w:val="00470DE9"/>
    <w:rsid w:val="00471D73"/>
    <w:rsid w:val="00471DE0"/>
    <w:rsid w:val="0047280D"/>
    <w:rsid w:val="00472D44"/>
    <w:rsid w:val="004734D0"/>
    <w:rsid w:val="00474844"/>
    <w:rsid w:val="00475523"/>
    <w:rsid w:val="0047556B"/>
    <w:rsid w:val="004755B3"/>
    <w:rsid w:val="00477768"/>
    <w:rsid w:val="0048103A"/>
    <w:rsid w:val="00482038"/>
    <w:rsid w:val="004826A3"/>
    <w:rsid w:val="004848D9"/>
    <w:rsid w:val="004865B7"/>
    <w:rsid w:val="00491CBB"/>
    <w:rsid w:val="00492BC5"/>
    <w:rsid w:val="00493F2F"/>
    <w:rsid w:val="004964F1"/>
    <w:rsid w:val="0049780F"/>
    <w:rsid w:val="004A16BC"/>
    <w:rsid w:val="004A2B94"/>
    <w:rsid w:val="004A34FE"/>
    <w:rsid w:val="004A3E17"/>
    <w:rsid w:val="004A4774"/>
    <w:rsid w:val="004A48B1"/>
    <w:rsid w:val="004A4B63"/>
    <w:rsid w:val="004A4CA7"/>
    <w:rsid w:val="004A51AA"/>
    <w:rsid w:val="004A6F96"/>
    <w:rsid w:val="004A7371"/>
    <w:rsid w:val="004B0BEF"/>
    <w:rsid w:val="004B0E74"/>
    <w:rsid w:val="004B2850"/>
    <w:rsid w:val="004B4578"/>
    <w:rsid w:val="004B6D71"/>
    <w:rsid w:val="004B6F6A"/>
    <w:rsid w:val="004B7293"/>
    <w:rsid w:val="004B7943"/>
    <w:rsid w:val="004B7C0C"/>
    <w:rsid w:val="004C3898"/>
    <w:rsid w:val="004C3C39"/>
    <w:rsid w:val="004C5060"/>
    <w:rsid w:val="004C561B"/>
    <w:rsid w:val="004C5F2E"/>
    <w:rsid w:val="004D0F82"/>
    <w:rsid w:val="004D2254"/>
    <w:rsid w:val="004D361F"/>
    <w:rsid w:val="004D36B1"/>
    <w:rsid w:val="004D3AD2"/>
    <w:rsid w:val="004D4B14"/>
    <w:rsid w:val="004D79DA"/>
    <w:rsid w:val="004D7A21"/>
    <w:rsid w:val="004D7EBD"/>
    <w:rsid w:val="004E10C6"/>
    <w:rsid w:val="004E2680"/>
    <w:rsid w:val="004E28F9"/>
    <w:rsid w:val="004E45B1"/>
    <w:rsid w:val="004E462E"/>
    <w:rsid w:val="004E5026"/>
    <w:rsid w:val="004E56DC"/>
    <w:rsid w:val="004E63BC"/>
    <w:rsid w:val="004E670F"/>
    <w:rsid w:val="004E6F9F"/>
    <w:rsid w:val="004E6FF1"/>
    <w:rsid w:val="004E76F4"/>
    <w:rsid w:val="004F0194"/>
    <w:rsid w:val="004F0B4E"/>
    <w:rsid w:val="004F0B6C"/>
    <w:rsid w:val="004F1D2C"/>
    <w:rsid w:val="004F2078"/>
    <w:rsid w:val="004F217B"/>
    <w:rsid w:val="004F4213"/>
    <w:rsid w:val="004F4896"/>
    <w:rsid w:val="004F4DA3"/>
    <w:rsid w:val="004F58BE"/>
    <w:rsid w:val="004F59BA"/>
    <w:rsid w:val="0050521C"/>
    <w:rsid w:val="00506557"/>
    <w:rsid w:val="0050677A"/>
    <w:rsid w:val="00506990"/>
    <w:rsid w:val="0051079B"/>
    <w:rsid w:val="005108D8"/>
    <w:rsid w:val="005116F9"/>
    <w:rsid w:val="00511B7A"/>
    <w:rsid w:val="00511E07"/>
    <w:rsid w:val="005121D0"/>
    <w:rsid w:val="00512F2A"/>
    <w:rsid w:val="00513771"/>
    <w:rsid w:val="0051421D"/>
    <w:rsid w:val="005153A7"/>
    <w:rsid w:val="0051541D"/>
    <w:rsid w:val="00517EDA"/>
    <w:rsid w:val="0052044F"/>
    <w:rsid w:val="005219CF"/>
    <w:rsid w:val="0052206A"/>
    <w:rsid w:val="0052217E"/>
    <w:rsid w:val="00525545"/>
    <w:rsid w:val="00525B92"/>
    <w:rsid w:val="005308B7"/>
    <w:rsid w:val="00530DBE"/>
    <w:rsid w:val="00531013"/>
    <w:rsid w:val="00531802"/>
    <w:rsid w:val="005324D5"/>
    <w:rsid w:val="005333A2"/>
    <w:rsid w:val="005337FA"/>
    <w:rsid w:val="00534B59"/>
    <w:rsid w:val="00536759"/>
    <w:rsid w:val="00537C62"/>
    <w:rsid w:val="0054063A"/>
    <w:rsid w:val="00541B53"/>
    <w:rsid w:val="00542295"/>
    <w:rsid w:val="00546970"/>
    <w:rsid w:val="00550B79"/>
    <w:rsid w:val="00551F3D"/>
    <w:rsid w:val="0055343F"/>
    <w:rsid w:val="00554E19"/>
    <w:rsid w:val="0055642F"/>
    <w:rsid w:val="0056121F"/>
    <w:rsid w:val="00561738"/>
    <w:rsid w:val="00562EA2"/>
    <w:rsid w:val="00566E78"/>
    <w:rsid w:val="00572505"/>
    <w:rsid w:val="00572CA2"/>
    <w:rsid w:val="00573A0D"/>
    <w:rsid w:val="00573FA2"/>
    <w:rsid w:val="0057591F"/>
    <w:rsid w:val="00576E4D"/>
    <w:rsid w:val="00577947"/>
    <w:rsid w:val="00577E9B"/>
    <w:rsid w:val="005821C5"/>
    <w:rsid w:val="00582809"/>
    <w:rsid w:val="00583BCC"/>
    <w:rsid w:val="0058798C"/>
    <w:rsid w:val="005900FA"/>
    <w:rsid w:val="00590DFD"/>
    <w:rsid w:val="00591772"/>
    <w:rsid w:val="005935A4"/>
    <w:rsid w:val="005948C2"/>
    <w:rsid w:val="00594F46"/>
    <w:rsid w:val="00595686"/>
    <w:rsid w:val="00595796"/>
    <w:rsid w:val="00595D1C"/>
    <w:rsid w:val="00595DCA"/>
    <w:rsid w:val="00596002"/>
    <w:rsid w:val="005969BE"/>
    <w:rsid w:val="00596E79"/>
    <w:rsid w:val="0059779B"/>
    <w:rsid w:val="005A209A"/>
    <w:rsid w:val="005A226D"/>
    <w:rsid w:val="005A26B4"/>
    <w:rsid w:val="005A2AC7"/>
    <w:rsid w:val="005A55AA"/>
    <w:rsid w:val="005A662D"/>
    <w:rsid w:val="005B1409"/>
    <w:rsid w:val="005B1D21"/>
    <w:rsid w:val="005B2ED4"/>
    <w:rsid w:val="005B35D7"/>
    <w:rsid w:val="005B392A"/>
    <w:rsid w:val="005B3AA3"/>
    <w:rsid w:val="005B4274"/>
    <w:rsid w:val="005B6B0F"/>
    <w:rsid w:val="005B6F83"/>
    <w:rsid w:val="005C2066"/>
    <w:rsid w:val="005C32D4"/>
    <w:rsid w:val="005C3D07"/>
    <w:rsid w:val="005C45F1"/>
    <w:rsid w:val="005C4F06"/>
    <w:rsid w:val="005C6B80"/>
    <w:rsid w:val="005C74FB"/>
    <w:rsid w:val="005C7531"/>
    <w:rsid w:val="005C775A"/>
    <w:rsid w:val="005C7DEC"/>
    <w:rsid w:val="005D0A6F"/>
    <w:rsid w:val="005D0EC3"/>
    <w:rsid w:val="005D1602"/>
    <w:rsid w:val="005D26E1"/>
    <w:rsid w:val="005D2EBB"/>
    <w:rsid w:val="005D4777"/>
    <w:rsid w:val="005E0DBC"/>
    <w:rsid w:val="005E0E96"/>
    <w:rsid w:val="005E1D20"/>
    <w:rsid w:val="005E1E05"/>
    <w:rsid w:val="005E385F"/>
    <w:rsid w:val="005E3A27"/>
    <w:rsid w:val="005E5B81"/>
    <w:rsid w:val="005E784A"/>
    <w:rsid w:val="005F1BBE"/>
    <w:rsid w:val="005F2CB1"/>
    <w:rsid w:val="005F3025"/>
    <w:rsid w:val="005F569B"/>
    <w:rsid w:val="005F618C"/>
    <w:rsid w:val="005F6A0F"/>
    <w:rsid w:val="005F6D55"/>
    <w:rsid w:val="005F70BD"/>
    <w:rsid w:val="00600CE5"/>
    <w:rsid w:val="0060283C"/>
    <w:rsid w:val="0060291E"/>
    <w:rsid w:val="00604F14"/>
    <w:rsid w:val="006064FC"/>
    <w:rsid w:val="00610853"/>
    <w:rsid w:val="006118E7"/>
    <w:rsid w:val="00611B53"/>
    <w:rsid w:val="00611B83"/>
    <w:rsid w:val="00613257"/>
    <w:rsid w:val="00614D48"/>
    <w:rsid w:val="00615364"/>
    <w:rsid w:val="00615B7E"/>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0287"/>
    <w:rsid w:val="0064151F"/>
    <w:rsid w:val="00641533"/>
    <w:rsid w:val="006415AF"/>
    <w:rsid w:val="0064208D"/>
    <w:rsid w:val="00643475"/>
    <w:rsid w:val="006434A6"/>
    <w:rsid w:val="0064396A"/>
    <w:rsid w:val="00645889"/>
    <w:rsid w:val="0064624E"/>
    <w:rsid w:val="00650AB9"/>
    <w:rsid w:val="00650CEE"/>
    <w:rsid w:val="00652936"/>
    <w:rsid w:val="0065364B"/>
    <w:rsid w:val="00654082"/>
    <w:rsid w:val="00655733"/>
    <w:rsid w:val="00655ACD"/>
    <w:rsid w:val="006563F9"/>
    <w:rsid w:val="0065677C"/>
    <w:rsid w:val="00656A92"/>
    <w:rsid w:val="00656DDE"/>
    <w:rsid w:val="0066011D"/>
    <w:rsid w:val="00660251"/>
    <w:rsid w:val="006607C0"/>
    <w:rsid w:val="006613A6"/>
    <w:rsid w:val="00661E72"/>
    <w:rsid w:val="00662064"/>
    <w:rsid w:val="006627A2"/>
    <w:rsid w:val="00662A19"/>
    <w:rsid w:val="006634E6"/>
    <w:rsid w:val="00663611"/>
    <w:rsid w:val="006655EE"/>
    <w:rsid w:val="00665AC5"/>
    <w:rsid w:val="00667EE7"/>
    <w:rsid w:val="00670922"/>
    <w:rsid w:val="00670BE1"/>
    <w:rsid w:val="00671AB5"/>
    <w:rsid w:val="0067218F"/>
    <w:rsid w:val="00673F5A"/>
    <w:rsid w:val="006741F2"/>
    <w:rsid w:val="00674CC3"/>
    <w:rsid w:val="00675C72"/>
    <w:rsid w:val="006771F9"/>
    <w:rsid w:val="006776D7"/>
    <w:rsid w:val="00681003"/>
    <w:rsid w:val="006817C9"/>
    <w:rsid w:val="00683215"/>
    <w:rsid w:val="00683ECE"/>
    <w:rsid w:val="00684BC6"/>
    <w:rsid w:val="0068649B"/>
    <w:rsid w:val="006870E1"/>
    <w:rsid w:val="006875E7"/>
    <w:rsid w:val="006903BA"/>
    <w:rsid w:val="00691754"/>
    <w:rsid w:val="00695496"/>
    <w:rsid w:val="00695FC2"/>
    <w:rsid w:val="0069620E"/>
    <w:rsid w:val="00696949"/>
    <w:rsid w:val="00697052"/>
    <w:rsid w:val="006A06F0"/>
    <w:rsid w:val="006A22FC"/>
    <w:rsid w:val="006A36C4"/>
    <w:rsid w:val="006A46FB"/>
    <w:rsid w:val="006A5E28"/>
    <w:rsid w:val="006A697B"/>
    <w:rsid w:val="006A754F"/>
    <w:rsid w:val="006A78B5"/>
    <w:rsid w:val="006A7AFF"/>
    <w:rsid w:val="006B1816"/>
    <w:rsid w:val="006B2099"/>
    <w:rsid w:val="006B2388"/>
    <w:rsid w:val="006B2467"/>
    <w:rsid w:val="006B35C3"/>
    <w:rsid w:val="006B3E02"/>
    <w:rsid w:val="006B3F40"/>
    <w:rsid w:val="006B4EEF"/>
    <w:rsid w:val="006B50CF"/>
    <w:rsid w:val="006B5EE9"/>
    <w:rsid w:val="006B67C9"/>
    <w:rsid w:val="006B7BAA"/>
    <w:rsid w:val="006C03B8"/>
    <w:rsid w:val="006C06F5"/>
    <w:rsid w:val="006C0DB7"/>
    <w:rsid w:val="006C19AB"/>
    <w:rsid w:val="006C3694"/>
    <w:rsid w:val="006C4D51"/>
    <w:rsid w:val="006C566E"/>
    <w:rsid w:val="006C5EC9"/>
    <w:rsid w:val="006C6059"/>
    <w:rsid w:val="006C6376"/>
    <w:rsid w:val="006C71A4"/>
    <w:rsid w:val="006C7522"/>
    <w:rsid w:val="006D0CB7"/>
    <w:rsid w:val="006D2CFB"/>
    <w:rsid w:val="006D426A"/>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788D"/>
    <w:rsid w:val="006E7D3B"/>
    <w:rsid w:val="006F1B70"/>
    <w:rsid w:val="006F300E"/>
    <w:rsid w:val="006F341D"/>
    <w:rsid w:val="006F3CDE"/>
    <w:rsid w:val="006F464A"/>
    <w:rsid w:val="006F491D"/>
    <w:rsid w:val="006F4E17"/>
    <w:rsid w:val="006F58D4"/>
    <w:rsid w:val="006F6287"/>
    <w:rsid w:val="006F639A"/>
    <w:rsid w:val="006F6404"/>
    <w:rsid w:val="006F6582"/>
    <w:rsid w:val="006F74E2"/>
    <w:rsid w:val="006F7AD4"/>
    <w:rsid w:val="0070346E"/>
    <w:rsid w:val="00704E6E"/>
    <w:rsid w:val="00704EDB"/>
    <w:rsid w:val="00706101"/>
    <w:rsid w:val="00706E1C"/>
    <w:rsid w:val="00707042"/>
    <w:rsid w:val="00707072"/>
    <w:rsid w:val="00707AAB"/>
    <w:rsid w:val="00707D61"/>
    <w:rsid w:val="0071134F"/>
    <w:rsid w:val="00711A5E"/>
    <w:rsid w:val="00711DD2"/>
    <w:rsid w:val="007121E6"/>
    <w:rsid w:val="00712287"/>
    <w:rsid w:val="00712772"/>
    <w:rsid w:val="0071437C"/>
    <w:rsid w:val="007144ED"/>
    <w:rsid w:val="007148D3"/>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48B1"/>
    <w:rsid w:val="0073627D"/>
    <w:rsid w:val="007362A6"/>
    <w:rsid w:val="00736D7D"/>
    <w:rsid w:val="007377AA"/>
    <w:rsid w:val="00740952"/>
    <w:rsid w:val="00740AB3"/>
    <w:rsid w:val="00740BB8"/>
    <w:rsid w:val="00740CD3"/>
    <w:rsid w:val="00740E58"/>
    <w:rsid w:val="00741EA0"/>
    <w:rsid w:val="00741F54"/>
    <w:rsid w:val="00742FCA"/>
    <w:rsid w:val="00743BDC"/>
    <w:rsid w:val="007445A0"/>
    <w:rsid w:val="0074524B"/>
    <w:rsid w:val="0074647E"/>
    <w:rsid w:val="00746842"/>
    <w:rsid w:val="00747D8B"/>
    <w:rsid w:val="0075089B"/>
    <w:rsid w:val="00751228"/>
    <w:rsid w:val="007558CF"/>
    <w:rsid w:val="007571E1"/>
    <w:rsid w:val="00757A16"/>
    <w:rsid w:val="007604B2"/>
    <w:rsid w:val="00765281"/>
    <w:rsid w:val="007658C1"/>
    <w:rsid w:val="007666BC"/>
    <w:rsid w:val="0076680C"/>
    <w:rsid w:val="00766BAD"/>
    <w:rsid w:val="00767509"/>
    <w:rsid w:val="007702CA"/>
    <w:rsid w:val="00771034"/>
    <w:rsid w:val="007729A2"/>
    <w:rsid w:val="00772D37"/>
    <w:rsid w:val="007755F2"/>
    <w:rsid w:val="007767AB"/>
    <w:rsid w:val="00776971"/>
    <w:rsid w:val="007774BC"/>
    <w:rsid w:val="00780A80"/>
    <w:rsid w:val="0078160F"/>
    <w:rsid w:val="0078177E"/>
    <w:rsid w:val="0078304C"/>
    <w:rsid w:val="0078344C"/>
    <w:rsid w:val="00783673"/>
    <w:rsid w:val="00785490"/>
    <w:rsid w:val="00785F54"/>
    <w:rsid w:val="00787524"/>
    <w:rsid w:val="00791415"/>
    <w:rsid w:val="007925EA"/>
    <w:rsid w:val="00793CD8"/>
    <w:rsid w:val="00795AE4"/>
    <w:rsid w:val="00795C92"/>
    <w:rsid w:val="00795F6B"/>
    <w:rsid w:val="00796231"/>
    <w:rsid w:val="00797A63"/>
    <w:rsid w:val="00797DA6"/>
    <w:rsid w:val="00797EF5"/>
    <w:rsid w:val="007A1CB3"/>
    <w:rsid w:val="007A21FF"/>
    <w:rsid w:val="007A306F"/>
    <w:rsid w:val="007A43A6"/>
    <w:rsid w:val="007A58A6"/>
    <w:rsid w:val="007B1462"/>
    <w:rsid w:val="007B2D20"/>
    <w:rsid w:val="007B3D2D"/>
    <w:rsid w:val="007B50AE"/>
    <w:rsid w:val="007B51DF"/>
    <w:rsid w:val="007B5E59"/>
    <w:rsid w:val="007C05DD"/>
    <w:rsid w:val="007C3707"/>
    <w:rsid w:val="007C3C26"/>
    <w:rsid w:val="007C3D18"/>
    <w:rsid w:val="007C517D"/>
    <w:rsid w:val="007C6032"/>
    <w:rsid w:val="007C60BF"/>
    <w:rsid w:val="007C6231"/>
    <w:rsid w:val="007C6A07"/>
    <w:rsid w:val="007C6D49"/>
    <w:rsid w:val="007C75A1"/>
    <w:rsid w:val="007C77A5"/>
    <w:rsid w:val="007D04E5"/>
    <w:rsid w:val="007D0EA9"/>
    <w:rsid w:val="007D166C"/>
    <w:rsid w:val="007D1D38"/>
    <w:rsid w:val="007D3632"/>
    <w:rsid w:val="007D5901"/>
    <w:rsid w:val="007D7157"/>
    <w:rsid w:val="007D7526"/>
    <w:rsid w:val="007E214D"/>
    <w:rsid w:val="007E2B52"/>
    <w:rsid w:val="007E4610"/>
    <w:rsid w:val="007E4715"/>
    <w:rsid w:val="007E493D"/>
    <w:rsid w:val="007E4BFF"/>
    <w:rsid w:val="007E505B"/>
    <w:rsid w:val="007E5B09"/>
    <w:rsid w:val="007E7091"/>
    <w:rsid w:val="007F030F"/>
    <w:rsid w:val="007F0F20"/>
    <w:rsid w:val="007F2D40"/>
    <w:rsid w:val="007F332D"/>
    <w:rsid w:val="007F353B"/>
    <w:rsid w:val="007F577A"/>
    <w:rsid w:val="0080038D"/>
    <w:rsid w:val="00801A6B"/>
    <w:rsid w:val="0080281E"/>
    <w:rsid w:val="008036B6"/>
    <w:rsid w:val="00803EE8"/>
    <w:rsid w:val="00803FAE"/>
    <w:rsid w:val="00804732"/>
    <w:rsid w:val="008048E6"/>
    <w:rsid w:val="0080605F"/>
    <w:rsid w:val="008074B3"/>
    <w:rsid w:val="00807786"/>
    <w:rsid w:val="008108A1"/>
    <w:rsid w:val="00810AB6"/>
    <w:rsid w:val="00810E31"/>
    <w:rsid w:val="00810FDD"/>
    <w:rsid w:val="00811FCB"/>
    <w:rsid w:val="0081201F"/>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1ADD"/>
    <w:rsid w:val="00833D37"/>
    <w:rsid w:val="008376AC"/>
    <w:rsid w:val="00840393"/>
    <w:rsid w:val="00840B2A"/>
    <w:rsid w:val="008444E8"/>
    <w:rsid w:val="00844965"/>
    <w:rsid w:val="00844E80"/>
    <w:rsid w:val="00846B21"/>
    <w:rsid w:val="00846FE7"/>
    <w:rsid w:val="0085034F"/>
    <w:rsid w:val="0085240F"/>
    <w:rsid w:val="0085256A"/>
    <w:rsid w:val="0085268C"/>
    <w:rsid w:val="0085424B"/>
    <w:rsid w:val="00856911"/>
    <w:rsid w:val="00856F2D"/>
    <w:rsid w:val="00857D67"/>
    <w:rsid w:val="00862294"/>
    <w:rsid w:val="008631B9"/>
    <w:rsid w:val="008677FD"/>
    <w:rsid w:val="008706D4"/>
    <w:rsid w:val="00870F8A"/>
    <w:rsid w:val="008719A4"/>
    <w:rsid w:val="00871D23"/>
    <w:rsid w:val="00872781"/>
    <w:rsid w:val="00874312"/>
    <w:rsid w:val="0087437C"/>
    <w:rsid w:val="00874E2F"/>
    <w:rsid w:val="00875CD7"/>
    <w:rsid w:val="00876B4D"/>
    <w:rsid w:val="00877F18"/>
    <w:rsid w:val="0088057B"/>
    <w:rsid w:val="0088092A"/>
    <w:rsid w:val="008811AA"/>
    <w:rsid w:val="0088265B"/>
    <w:rsid w:val="00886F94"/>
    <w:rsid w:val="0088722C"/>
    <w:rsid w:val="008876B0"/>
    <w:rsid w:val="008901A6"/>
    <w:rsid w:val="00890D60"/>
    <w:rsid w:val="00891C4B"/>
    <w:rsid w:val="00892BA7"/>
    <w:rsid w:val="00892BEA"/>
    <w:rsid w:val="008941E3"/>
    <w:rsid w:val="00894569"/>
    <w:rsid w:val="00894A88"/>
    <w:rsid w:val="00895386"/>
    <w:rsid w:val="0089633E"/>
    <w:rsid w:val="008967AB"/>
    <w:rsid w:val="008969B5"/>
    <w:rsid w:val="008A01AC"/>
    <w:rsid w:val="008A0443"/>
    <w:rsid w:val="008A0518"/>
    <w:rsid w:val="008A2051"/>
    <w:rsid w:val="008A21FF"/>
    <w:rsid w:val="008A2CE2"/>
    <w:rsid w:val="008A30AC"/>
    <w:rsid w:val="008A44B8"/>
    <w:rsid w:val="008A51A8"/>
    <w:rsid w:val="008A54C7"/>
    <w:rsid w:val="008A5707"/>
    <w:rsid w:val="008A77D8"/>
    <w:rsid w:val="008B0483"/>
    <w:rsid w:val="008B120C"/>
    <w:rsid w:val="008B15F2"/>
    <w:rsid w:val="008B3DA1"/>
    <w:rsid w:val="008B51A0"/>
    <w:rsid w:val="008B592A"/>
    <w:rsid w:val="008B7B5C"/>
    <w:rsid w:val="008C01E3"/>
    <w:rsid w:val="008C055C"/>
    <w:rsid w:val="008C0C99"/>
    <w:rsid w:val="008C0E7D"/>
    <w:rsid w:val="008C2017"/>
    <w:rsid w:val="008C48FE"/>
    <w:rsid w:val="008C4958"/>
    <w:rsid w:val="008C4BAA"/>
    <w:rsid w:val="008C6AE8"/>
    <w:rsid w:val="008C6EA3"/>
    <w:rsid w:val="008C7573"/>
    <w:rsid w:val="008D00A5"/>
    <w:rsid w:val="008D32E1"/>
    <w:rsid w:val="008D34F1"/>
    <w:rsid w:val="008D39D8"/>
    <w:rsid w:val="008D524E"/>
    <w:rsid w:val="008D56F4"/>
    <w:rsid w:val="008D5F00"/>
    <w:rsid w:val="008D6D1A"/>
    <w:rsid w:val="008E065E"/>
    <w:rsid w:val="008E0927"/>
    <w:rsid w:val="008E1909"/>
    <w:rsid w:val="008E21BD"/>
    <w:rsid w:val="008E3BCF"/>
    <w:rsid w:val="008E708C"/>
    <w:rsid w:val="008F002C"/>
    <w:rsid w:val="008F068E"/>
    <w:rsid w:val="008F0EFB"/>
    <w:rsid w:val="008F121F"/>
    <w:rsid w:val="008F1EAB"/>
    <w:rsid w:val="008F24C1"/>
    <w:rsid w:val="008F33DC"/>
    <w:rsid w:val="008F4687"/>
    <w:rsid w:val="008F477F"/>
    <w:rsid w:val="008F5C96"/>
    <w:rsid w:val="00902350"/>
    <w:rsid w:val="0090336B"/>
    <w:rsid w:val="009053AA"/>
    <w:rsid w:val="00905E37"/>
    <w:rsid w:val="00906939"/>
    <w:rsid w:val="0090725A"/>
    <w:rsid w:val="00910A35"/>
    <w:rsid w:val="00910B7D"/>
    <w:rsid w:val="00911267"/>
    <w:rsid w:val="00911DFB"/>
    <w:rsid w:val="00912396"/>
    <w:rsid w:val="009128CD"/>
    <w:rsid w:val="00912E8B"/>
    <w:rsid w:val="009139D9"/>
    <w:rsid w:val="00914AD8"/>
    <w:rsid w:val="009150C4"/>
    <w:rsid w:val="00916079"/>
    <w:rsid w:val="00917CE9"/>
    <w:rsid w:val="00917EC4"/>
    <w:rsid w:val="00920BF2"/>
    <w:rsid w:val="00922010"/>
    <w:rsid w:val="00926C93"/>
    <w:rsid w:val="00931BD9"/>
    <w:rsid w:val="00932375"/>
    <w:rsid w:val="00932F6D"/>
    <w:rsid w:val="00933C51"/>
    <w:rsid w:val="00933D0A"/>
    <w:rsid w:val="0093433F"/>
    <w:rsid w:val="00934C31"/>
    <w:rsid w:val="009368F3"/>
    <w:rsid w:val="00940D4E"/>
    <w:rsid w:val="00941636"/>
    <w:rsid w:val="00943742"/>
    <w:rsid w:val="009456A4"/>
    <w:rsid w:val="00945C05"/>
    <w:rsid w:val="00946146"/>
    <w:rsid w:val="00946945"/>
    <w:rsid w:val="00946AE5"/>
    <w:rsid w:val="00947713"/>
    <w:rsid w:val="0095037B"/>
    <w:rsid w:val="00950DE7"/>
    <w:rsid w:val="00953635"/>
    <w:rsid w:val="00953920"/>
    <w:rsid w:val="00953D47"/>
    <w:rsid w:val="00954C33"/>
    <w:rsid w:val="0095660B"/>
    <w:rsid w:val="0095681E"/>
    <w:rsid w:val="009572D4"/>
    <w:rsid w:val="00957EC9"/>
    <w:rsid w:val="00961921"/>
    <w:rsid w:val="0096353D"/>
    <w:rsid w:val="0096430A"/>
    <w:rsid w:val="00964A8D"/>
    <w:rsid w:val="0096554B"/>
    <w:rsid w:val="0096584A"/>
    <w:rsid w:val="009665A0"/>
    <w:rsid w:val="00966FDF"/>
    <w:rsid w:val="009711A0"/>
    <w:rsid w:val="0097137B"/>
    <w:rsid w:val="00971F08"/>
    <w:rsid w:val="00973692"/>
    <w:rsid w:val="00974370"/>
    <w:rsid w:val="00975B79"/>
    <w:rsid w:val="0097603D"/>
    <w:rsid w:val="0097680B"/>
    <w:rsid w:val="00976949"/>
    <w:rsid w:val="00980332"/>
    <w:rsid w:val="00980477"/>
    <w:rsid w:val="0098139F"/>
    <w:rsid w:val="009822DE"/>
    <w:rsid w:val="009843A1"/>
    <w:rsid w:val="009847D1"/>
    <w:rsid w:val="00985253"/>
    <w:rsid w:val="009853B3"/>
    <w:rsid w:val="009859A4"/>
    <w:rsid w:val="00986762"/>
    <w:rsid w:val="00986A48"/>
    <w:rsid w:val="009879F3"/>
    <w:rsid w:val="00987DCE"/>
    <w:rsid w:val="00990630"/>
    <w:rsid w:val="00991761"/>
    <w:rsid w:val="009934CD"/>
    <w:rsid w:val="00994CEE"/>
    <w:rsid w:val="00994DCA"/>
    <w:rsid w:val="009960EC"/>
    <w:rsid w:val="00996501"/>
    <w:rsid w:val="009970DD"/>
    <w:rsid w:val="009A0FBA"/>
    <w:rsid w:val="009A1601"/>
    <w:rsid w:val="009A3BB6"/>
    <w:rsid w:val="009A462D"/>
    <w:rsid w:val="009A4920"/>
    <w:rsid w:val="009A5CBA"/>
    <w:rsid w:val="009A5D92"/>
    <w:rsid w:val="009A63C3"/>
    <w:rsid w:val="009A6A6F"/>
    <w:rsid w:val="009A7E94"/>
    <w:rsid w:val="009B1042"/>
    <w:rsid w:val="009B1359"/>
    <w:rsid w:val="009B1D1F"/>
    <w:rsid w:val="009B1F30"/>
    <w:rsid w:val="009B233A"/>
    <w:rsid w:val="009B3AC2"/>
    <w:rsid w:val="009B4DF4"/>
    <w:rsid w:val="009B50E7"/>
    <w:rsid w:val="009B564E"/>
    <w:rsid w:val="009B640D"/>
    <w:rsid w:val="009B6527"/>
    <w:rsid w:val="009B7A33"/>
    <w:rsid w:val="009B7E87"/>
    <w:rsid w:val="009B7F2D"/>
    <w:rsid w:val="009C0169"/>
    <w:rsid w:val="009C24F1"/>
    <w:rsid w:val="009C403E"/>
    <w:rsid w:val="009C6582"/>
    <w:rsid w:val="009C7E88"/>
    <w:rsid w:val="009D3A5A"/>
    <w:rsid w:val="009D4FF0"/>
    <w:rsid w:val="009D553F"/>
    <w:rsid w:val="009D6011"/>
    <w:rsid w:val="009D68F4"/>
    <w:rsid w:val="009D703C"/>
    <w:rsid w:val="009D713B"/>
    <w:rsid w:val="009D718F"/>
    <w:rsid w:val="009D7C4B"/>
    <w:rsid w:val="009E068F"/>
    <w:rsid w:val="009E0CBF"/>
    <w:rsid w:val="009E1492"/>
    <w:rsid w:val="009E14E0"/>
    <w:rsid w:val="009E1874"/>
    <w:rsid w:val="009E2F90"/>
    <w:rsid w:val="009E35DB"/>
    <w:rsid w:val="009E39D9"/>
    <w:rsid w:val="009E47A3"/>
    <w:rsid w:val="009F08F3"/>
    <w:rsid w:val="009F2AD9"/>
    <w:rsid w:val="009F344F"/>
    <w:rsid w:val="009F6DCC"/>
    <w:rsid w:val="00A02E61"/>
    <w:rsid w:val="00A02EEC"/>
    <w:rsid w:val="00A031D8"/>
    <w:rsid w:val="00A048A8"/>
    <w:rsid w:val="00A04F49"/>
    <w:rsid w:val="00A06F52"/>
    <w:rsid w:val="00A12716"/>
    <w:rsid w:val="00A13E54"/>
    <w:rsid w:val="00A14210"/>
    <w:rsid w:val="00A17631"/>
    <w:rsid w:val="00A17F63"/>
    <w:rsid w:val="00A210AA"/>
    <w:rsid w:val="00A2193B"/>
    <w:rsid w:val="00A22921"/>
    <w:rsid w:val="00A2351A"/>
    <w:rsid w:val="00A24014"/>
    <w:rsid w:val="00A2440F"/>
    <w:rsid w:val="00A264A9"/>
    <w:rsid w:val="00A269BA"/>
    <w:rsid w:val="00A26DAA"/>
    <w:rsid w:val="00A26DCF"/>
    <w:rsid w:val="00A27785"/>
    <w:rsid w:val="00A30187"/>
    <w:rsid w:val="00A32744"/>
    <w:rsid w:val="00A338B1"/>
    <w:rsid w:val="00A3448A"/>
    <w:rsid w:val="00A35081"/>
    <w:rsid w:val="00A3610C"/>
    <w:rsid w:val="00A36297"/>
    <w:rsid w:val="00A372FE"/>
    <w:rsid w:val="00A408CE"/>
    <w:rsid w:val="00A41E2B"/>
    <w:rsid w:val="00A44071"/>
    <w:rsid w:val="00A45282"/>
    <w:rsid w:val="00A45B74"/>
    <w:rsid w:val="00A46C44"/>
    <w:rsid w:val="00A47881"/>
    <w:rsid w:val="00A522CB"/>
    <w:rsid w:val="00A52E1D"/>
    <w:rsid w:val="00A53BF7"/>
    <w:rsid w:val="00A6097E"/>
    <w:rsid w:val="00A61499"/>
    <w:rsid w:val="00A62A77"/>
    <w:rsid w:val="00A63483"/>
    <w:rsid w:val="00A657D7"/>
    <w:rsid w:val="00A660AC"/>
    <w:rsid w:val="00A67E6C"/>
    <w:rsid w:val="00A71B99"/>
    <w:rsid w:val="00A71F78"/>
    <w:rsid w:val="00A73273"/>
    <w:rsid w:val="00A739D0"/>
    <w:rsid w:val="00A74F39"/>
    <w:rsid w:val="00A75372"/>
    <w:rsid w:val="00A761D4"/>
    <w:rsid w:val="00A77A66"/>
    <w:rsid w:val="00A77EC4"/>
    <w:rsid w:val="00A8035B"/>
    <w:rsid w:val="00A80D59"/>
    <w:rsid w:val="00A820CC"/>
    <w:rsid w:val="00A83AB7"/>
    <w:rsid w:val="00A84186"/>
    <w:rsid w:val="00A86154"/>
    <w:rsid w:val="00A92658"/>
    <w:rsid w:val="00A92879"/>
    <w:rsid w:val="00A93022"/>
    <w:rsid w:val="00A9442A"/>
    <w:rsid w:val="00A96A2C"/>
    <w:rsid w:val="00A96B79"/>
    <w:rsid w:val="00A96E0F"/>
    <w:rsid w:val="00AA016F"/>
    <w:rsid w:val="00AA05C4"/>
    <w:rsid w:val="00AA1ED6"/>
    <w:rsid w:val="00AA3168"/>
    <w:rsid w:val="00AA3CF6"/>
    <w:rsid w:val="00AA49DE"/>
    <w:rsid w:val="00AA4C19"/>
    <w:rsid w:val="00AA51D6"/>
    <w:rsid w:val="00AA522F"/>
    <w:rsid w:val="00AA5CDE"/>
    <w:rsid w:val="00AA6427"/>
    <w:rsid w:val="00AA6D0B"/>
    <w:rsid w:val="00AA7276"/>
    <w:rsid w:val="00AA7ACE"/>
    <w:rsid w:val="00AB010F"/>
    <w:rsid w:val="00AB04C7"/>
    <w:rsid w:val="00AB0BC8"/>
    <w:rsid w:val="00AB0C32"/>
    <w:rsid w:val="00AB11CA"/>
    <w:rsid w:val="00AB14D9"/>
    <w:rsid w:val="00AB33A0"/>
    <w:rsid w:val="00AB4AB8"/>
    <w:rsid w:val="00AB655E"/>
    <w:rsid w:val="00AB76F7"/>
    <w:rsid w:val="00AB7B87"/>
    <w:rsid w:val="00AC007F"/>
    <w:rsid w:val="00AC0A2C"/>
    <w:rsid w:val="00AC18AC"/>
    <w:rsid w:val="00AC1CA4"/>
    <w:rsid w:val="00AC2975"/>
    <w:rsid w:val="00AC2ECD"/>
    <w:rsid w:val="00AC3119"/>
    <w:rsid w:val="00AC49FB"/>
    <w:rsid w:val="00AC52E3"/>
    <w:rsid w:val="00AC5A10"/>
    <w:rsid w:val="00AC725C"/>
    <w:rsid w:val="00AC730A"/>
    <w:rsid w:val="00AD0AA3"/>
    <w:rsid w:val="00AD141D"/>
    <w:rsid w:val="00AD1A52"/>
    <w:rsid w:val="00AD2FF5"/>
    <w:rsid w:val="00AD3F94"/>
    <w:rsid w:val="00AD4A5A"/>
    <w:rsid w:val="00AD5CC2"/>
    <w:rsid w:val="00AD717B"/>
    <w:rsid w:val="00AD7C29"/>
    <w:rsid w:val="00AD7E33"/>
    <w:rsid w:val="00AE27AC"/>
    <w:rsid w:val="00AE290F"/>
    <w:rsid w:val="00AE29BD"/>
    <w:rsid w:val="00AE3C38"/>
    <w:rsid w:val="00AE40E0"/>
    <w:rsid w:val="00AE4795"/>
    <w:rsid w:val="00AE4DBA"/>
    <w:rsid w:val="00AE4F07"/>
    <w:rsid w:val="00AE560D"/>
    <w:rsid w:val="00AF03BD"/>
    <w:rsid w:val="00AF0F66"/>
    <w:rsid w:val="00AF1C5D"/>
    <w:rsid w:val="00AF1F8C"/>
    <w:rsid w:val="00AF316D"/>
    <w:rsid w:val="00AF332E"/>
    <w:rsid w:val="00AF3A7B"/>
    <w:rsid w:val="00AF4191"/>
    <w:rsid w:val="00AF42D7"/>
    <w:rsid w:val="00AF443B"/>
    <w:rsid w:val="00AF67A3"/>
    <w:rsid w:val="00B00588"/>
    <w:rsid w:val="00B00678"/>
    <w:rsid w:val="00B006FE"/>
    <w:rsid w:val="00B007CB"/>
    <w:rsid w:val="00B0099F"/>
    <w:rsid w:val="00B00E62"/>
    <w:rsid w:val="00B02AA9"/>
    <w:rsid w:val="00B02FA3"/>
    <w:rsid w:val="00B035A1"/>
    <w:rsid w:val="00B045F0"/>
    <w:rsid w:val="00B05084"/>
    <w:rsid w:val="00B05271"/>
    <w:rsid w:val="00B07169"/>
    <w:rsid w:val="00B15115"/>
    <w:rsid w:val="00B157F9"/>
    <w:rsid w:val="00B15D5D"/>
    <w:rsid w:val="00B15DC5"/>
    <w:rsid w:val="00B17A64"/>
    <w:rsid w:val="00B20256"/>
    <w:rsid w:val="00B20D09"/>
    <w:rsid w:val="00B21620"/>
    <w:rsid w:val="00B22FA9"/>
    <w:rsid w:val="00B23308"/>
    <w:rsid w:val="00B25315"/>
    <w:rsid w:val="00B25854"/>
    <w:rsid w:val="00B25C4B"/>
    <w:rsid w:val="00B2763F"/>
    <w:rsid w:val="00B276D9"/>
    <w:rsid w:val="00B27AAC"/>
    <w:rsid w:val="00B27B0F"/>
    <w:rsid w:val="00B300FC"/>
    <w:rsid w:val="00B3048F"/>
    <w:rsid w:val="00B30929"/>
    <w:rsid w:val="00B31344"/>
    <w:rsid w:val="00B324C3"/>
    <w:rsid w:val="00B32D23"/>
    <w:rsid w:val="00B3360C"/>
    <w:rsid w:val="00B33626"/>
    <w:rsid w:val="00B36C71"/>
    <w:rsid w:val="00B372AA"/>
    <w:rsid w:val="00B40445"/>
    <w:rsid w:val="00B409E0"/>
    <w:rsid w:val="00B41888"/>
    <w:rsid w:val="00B421EE"/>
    <w:rsid w:val="00B4387C"/>
    <w:rsid w:val="00B45410"/>
    <w:rsid w:val="00B45A52"/>
    <w:rsid w:val="00B460D5"/>
    <w:rsid w:val="00B46175"/>
    <w:rsid w:val="00B46FD3"/>
    <w:rsid w:val="00B47390"/>
    <w:rsid w:val="00B47AA0"/>
    <w:rsid w:val="00B52263"/>
    <w:rsid w:val="00B53060"/>
    <w:rsid w:val="00B548B7"/>
    <w:rsid w:val="00B60085"/>
    <w:rsid w:val="00B664C7"/>
    <w:rsid w:val="00B66A32"/>
    <w:rsid w:val="00B67111"/>
    <w:rsid w:val="00B7060C"/>
    <w:rsid w:val="00B739F6"/>
    <w:rsid w:val="00B76621"/>
    <w:rsid w:val="00B8079D"/>
    <w:rsid w:val="00B80FA0"/>
    <w:rsid w:val="00B81A6C"/>
    <w:rsid w:val="00B826C4"/>
    <w:rsid w:val="00B833E0"/>
    <w:rsid w:val="00B85103"/>
    <w:rsid w:val="00B85388"/>
    <w:rsid w:val="00B85DE5"/>
    <w:rsid w:val="00B903E7"/>
    <w:rsid w:val="00B90ABF"/>
    <w:rsid w:val="00B90B68"/>
    <w:rsid w:val="00B90D2B"/>
    <w:rsid w:val="00B90F73"/>
    <w:rsid w:val="00B91217"/>
    <w:rsid w:val="00B914D0"/>
    <w:rsid w:val="00B92B87"/>
    <w:rsid w:val="00B93B59"/>
    <w:rsid w:val="00B9406A"/>
    <w:rsid w:val="00B97CD3"/>
    <w:rsid w:val="00BA0447"/>
    <w:rsid w:val="00BA2280"/>
    <w:rsid w:val="00BA2A08"/>
    <w:rsid w:val="00BA3DF6"/>
    <w:rsid w:val="00BA56D2"/>
    <w:rsid w:val="00BA5B83"/>
    <w:rsid w:val="00BA76E0"/>
    <w:rsid w:val="00BB23EF"/>
    <w:rsid w:val="00BB2A25"/>
    <w:rsid w:val="00BB3148"/>
    <w:rsid w:val="00BB40C1"/>
    <w:rsid w:val="00BB51E9"/>
    <w:rsid w:val="00BB5EA7"/>
    <w:rsid w:val="00BB5F1A"/>
    <w:rsid w:val="00BC0FDC"/>
    <w:rsid w:val="00BC156D"/>
    <w:rsid w:val="00BC3053"/>
    <w:rsid w:val="00BC4D2E"/>
    <w:rsid w:val="00BC5C1C"/>
    <w:rsid w:val="00BC6BD8"/>
    <w:rsid w:val="00BC6C78"/>
    <w:rsid w:val="00BC6FA0"/>
    <w:rsid w:val="00BD389D"/>
    <w:rsid w:val="00BD4099"/>
    <w:rsid w:val="00BD48AC"/>
    <w:rsid w:val="00BD5F1A"/>
    <w:rsid w:val="00BE018E"/>
    <w:rsid w:val="00BE03FC"/>
    <w:rsid w:val="00BE08A5"/>
    <w:rsid w:val="00BE1234"/>
    <w:rsid w:val="00BE21ED"/>
    <w:rsid w:val="00BE26CF"/>
    <w:rsid w:val="00BE2FA6"/>
    <w:rsid w:val="00BE333F"/>
    <w:rsid w:val="00BE3806"/>
    <w:rsid w:val="00BE52DE"/>
    <w:rsid w:val="00BE7406"/>
    <w:rsid w:val="00BE7603"/>
    <w:rsid w:val="00BF035A"/>
    <w:rsid w:val="00BF3279"/>
    <w:rsid w:val="00BF56B7"/>
    <w:rsid w:val="00BF5ACD"/>
    <w:rsid w:val="00BF72F5"/>
    <w:rsid w:val="00BF72FE"/>
    <w:rsid w:val="00BF74C7"/>
    <w:rsid w:val="00C015F1"/>
    <w:rsid w:val="00C01E15"/>
    <w:rsid w:val="00C01F33"/>
    <w:rsid w:val="00C02CC6"/>
    <w:rsid w:val="00C035BB"/>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17E3A"/>
    <w:rsid w:val="00C20445"/>
    <w:rsid w:val="00C2120E"/>
    <w:rsid w:val="00C21363"/>
    <w:rsid w:val="00C24F34"/>
    <w:rsid w:val="00C2555E"/>
    <w:rsid w:val="00C268E6"/>
    <w:rsid w:val="00C279B5"/>
    <w:rsid w:val="00C27C45"/>
    <w:rsid w:val="00C30252"/>
    <w:rsid w:val="00C327B5"/>
    <w:rsid w:val="00C35513"/>
    <w:rsid w:val="00C3719D"/>
    <w:rsid w:val="00C37A0A"/>
    <w:rsid w:val="00C37CB2"/>
    <w:rsid w:val="00C37DE7"/>
    <w:rsid w:val="00C42E00"/>
    <w:rsid w:val="00C44095"/>
    <w:rsid w:val="00C473A5"/>
    <w:rsid w:val="00C51BEE"/>
    <w:rsid w:val="00C52337"/>
    <w:rsid w:val="00C53EDE"/>
    <w:rsid w:val="00C54995"/>
    <w:rsid w:val="00C54D41"/>
    <w:rsid w:val="00C57427"/>
    <w:rsid w:val="00C60532"/>
    <w:rsid w:val="00C605DA"/>
    <w:rsid w:val="00C60783"/>
    <w:rsid w:val="00C62381"/>
    <w:rsid w:val="00C6418B"/>
    <w:rsid w:val="00C64550"/>
    <w:rsid w:val="00C64672"/>
    <w:rsid w:val="00C65B46"/>
    <w:rsid w:val="00C66F9B"/>
    <w:rsid w:val="00C6704E"/>
    <w:rsid w:val="00C673A3"/>
    <w:rsid w:val="00C7011C"/>
    <w:rsid w:val="00C7014C"/>
    <w:rsid w:val="00C70697"/>
    <w:rsid w:val="00C72093"/>
    <w:rsid w:val="00C7258D"/>
    <w:rsid w:val="00C726E6"/>
    <w:rsid w:val="00C72EF4"/>
    <w:rsid w:val="00C73621"/>
    <w:rsid w:val="00C744FE"/>
    <w:rsid w:val="00C75D2F"/>
    <w:rsid w:val="00C767BE"/>
    <w:rsid w:val="00C76E3C"/>
    <w:rsid w:val="00C81568"/>
    <w:rsid w:val="00C8157C"/>
    <w:rsid w:val="00C81900"/>
    <w:rsid w:val="00C8332B"/>
    <w:rsid w:val="00C83B81"/>
    <w:rsid w:val="00C83B8A"/>
    <w:rsid w:val="00C84F6B"/>
    <w:rsid w:val="00C85AC0"/>
    <w:rsid w:val="00C85B38"/>
    <w:rsid w:val="00C8720A"/>
    <w:rsid w:val="00C8733F"/>
    <w:rsid w:val="00C9027A"/>
    <w:rsid w:val="00C9068E"/>
    <w:rsid w:val="00C9236D"/>
    <w:rsid w:val="00C931D0"/>
    <w:rsid w:val="00C93814"/>
    <w:rsid w:val="00C93C4B"/>
    <w:rsid w:val="00C944AB"/>
    <w:rsid w:val="00C95B40"/>
    <w:rsid w:val="00CA005E"/>
    <w:rsid w:val="00CA0D1F"/>
    <w:rsid w:val="00CA1ED8"/>
    <w:rsid w:val="00CA3866"/>
    <w:rsid w:val="00CA5D4C"/>
    <w:rsid w:val="00CB0854"/>
    <w:rsid w:val="00CB0A1C"/>
    <w:rsid w:val="00CB0B37"/>
    <w:rsid w:val="00CB1F63"/>
    <w:rsid w:val="00CB54F4"/>
    <w:rsid w:val="00CB5A4B"/>
    <w:rsid w:val="00CB62DB"/>
    <w:rsid w:val="00CB7170"/>
    <w:rsid w:val="00CB730F"/>
    <w:rsid w:val="00CC040E"/>
    <w:rsid w:val="00CC111F"/>
    <w:rsid w:val="00CC2011"/>
    <w:rsid w:val="00CC2AA6"/>
    <w:rsid w:val="00CC2FE8"/>
    <w:rsid w:val="00CC3EA0"/>
    <w:rsid w:val="00CC590E"/>
    <w:rsid w:val="00CC646F"/>
    <w:rsid w:val="00CC7B45"/>
    <w:rsid w:val="00CC7D2D"/>
    <w:rsid w:val="00CD0B59"/>
    <w:rsid w:val="00CD1188"/>
    <w:rsid w:val="00CD2C5A"/>
    <w:rsid w:val="00CD2ED1"/>
    <w:rsid w:val="00CD337B"/>
    <w:rsid w:val="00CD3B56"/>
    <w:rsid w:val="00CD5E63"/>
    <w:rsid w:val="00CD7C0C"/>
    <w:rsid w:val="00CE0263"/>
    <w:rsid w:val="00CE0424"/>
    <w:rsid w:val="00CE41E4"/>
    <w:rsid w:val="00CE43AF"/>
    <w:rsid w:val="00CE4DE7"/>
    <w:rsid w:val="00CE69E3"/>
    <w:rsid w:val="00CE7561"/>
    <w:rsid w:val="00CF1354"/>
    <w:rsid w:val="00CF1B46"/>
    <w:rsid w:val="00CF284D"/>
    <w:rsid w:val="00CF3B1F"/>
    <w:rsid w:val="00CF3BF6"/>
    <w:rsid w:val="00CF5CF2"/>
    <w:rsid w:val="00CF625B"/>
    <w:rsid w:val="00CF687E"/>
    <w:rsid w:val="00CF7BBA"/>
    <w:rsid w:val="00D001E2"/>
    <w:rsid w:val="00D01031"/>
    <w:rsid w:val="00D0349B"/>
    <w:rsid w:val="00D04417"/>
    <w:rsid w:val="00D05582"/>
    <w:rsid w:val="00D056D3"/>
    <w:rsid w:val="00D077C2"/>
    <w:rsid w:val="00D10249"/>
    <w:rsid w:val="00D115C3"/>
    <w:rsid w:val="00D11897"/>
    <w:rsid w:val="00D125C6"/>
    <w:rsid w:val="00D13135"/>
    <w:rsid w:val="00D13636"/>
    <w:rsid w:val="00D13E4E"/>
    <w:rsid w:val="00D20F61"/>
    <w:rsid w:val="00D21278"/>
    <w:rsid w:val="00D21577"/>
    <w:rsid w:val="00D239A7"/>
    <w:rsid w:val="00D23F47"/>
    <w:rsid w:val="00D2584A"/>
    <w:rsid w:val="00D324EC"/>
    <w:rsid w:val="00D32CEE"/>
    <w:rsid w:val="00D330E3"/>
    <w:rsid w:val="00D33708"/>
    <w:rsid w:val="00D34501"/>
    <w:rsid w:val="00D36E71"/>
    <w:rsid w:val="00D36E8C"/>
    <w:rsid w:val="00D37D87"/>
    <w:rsid w:val="00D40989"/>
    <w:rsid w:val="00D40B33"/>
    <w:rsid w:val="00D417B0"/>
    <w:rsid w:val="00D42B45"/>
    <w:rsid w:val="00D4318F"/>
    <w:rsid w:val="00D438BF"/>
    <w:rsid w:val="00D440F8"/>
    <w:rsid w:val="00D4560F"/>
    <w:rsid w:val="00D465B3"/>
    <w:rsid w:val="00D50C07"/>
    <w:rsid w:val="00D51274"/>
    <w:rsid w:val="00D518B8"/>
    <w:rsid w:val="00D53215"/>
    <w:rsid w:val="00D546FF"/>
    <w:rsid w:val="00D547E6"/>
    <w:rsid w:val="00D55AD5"/>
    <w:rsid w:val="00D56BF5"/>
    <w:rsid w:val="00D576CA"/>
    <w:rsid w:val="00D61AF5"/>
    <w:rsid w:val="00D6295C"/>
    <w:rsid w:val="00D64BDC"/>
    <w:rsid w:val="00D652B5"/>
    <w:rsid w:val="00D66155"/>
    <w:rsid w:val="00D67C79"/>
    <w:rsid w:val="00D67E4D"/>
    <w:rsid w:val="00D70078"/>
    <w:rsid w:val="00D708B0"/>
    <w:rsid w:val="00D729D6"/>
    <w:rsid w:val="00D7319E"/>
    <w:rsid w:val="00D738C2"/>
    <w:rsid w:val="00D74102"/>
    <w:rsid w:val="00D77306"/>
    <w:rsid w:val="00D77B1D"/>
    <w:rsid w:val="00D8021F"/>
    <w:rsid w:val="00D80383"/>
    <w:rsid w:val="00D80B57"/>
    <w:rsid w:val="00D80CFE"/>
    <w:rsid w:val="00D823C6"/>
    <w:rsid w:val="00D8327F"/>
    <w:rsid w:val="00D851DC"/>
    <w:rsid w:val="00D856F3"/>
    <w:rsid w:val="00D862FC"/>
    <w:rsid w:val="00D8685D"/>
    <w:rsid w:val="00D86B4D"/>
    <w:rsid w:val="00D86CA3"/>
    <w:rsid w:val="00D871CE"/>
    <w:rsid w:val="00D87E6E"/>
    <w:rsid w:val="00D9196D"/>
    <w:rsid w:val="00D92067"/>
    <w:rsid w:val="00D92429"/>
    <w:rsid w:val="00D92982"/>
    <w:rsid w:val="00D93F82"/>
    <w:rsid w:val="00D9469A"/>
    <w:rsid w:val="00D9625B"/>
    <w:rsid w:val="00D96909"/>
    <w:rsid w:val="00DA187A"/>
    <w:rsid w:val="00DA18FF"/>
    <w:rsid w:val="00DA305E"/>
    <w:rsid w:val="00DA387C"/>
    <w:rsid w:val="00DA5417"/>
    <w:rsid w:val="00DA56E8"/>
    <w:rsid w:val="00DA5E58"/>
    <w:rsid w:val="00DB0054"/>
    <w:rsid w:val="00DB0A9F"/>
    <w:rsid w:val="00DB18F4"/>
    <w:rsid w:val="00DB1C49"/>
    <w:rsid w:val="00DB377D"/>
    <w:rsid w:val="00DB3B08"/>
    <w:rsid w:val="00DB409E"/>
    <w:rsid w:val="00DB6774"/>
    <w:rsid w:val="00DB6D30"/>
    <w:rsid w:val="00DB73CE"/>
    <w:rsid w:val="00DB7570"/>
    <w:rsid w:val="00DB7C52"/>
    <w:rsid w:val="00DC0AD8"/>
    <w:rsid w:val="00DC128D"/>
    <w:rsid w:val="00DC2D36"/>
    <w:rsid w:val="00DC4951"/>
    <w:rsid w:val="00DC53EF"/>
    <w:rsid w:val="00DD0364"/>
    <w:rsid w:val="00DD5E8F"/>
    <w:rsid w:val="00DD7BDD"/>
    <w:rsid w:val="00DE0463"/>
    <w:rsid w:val="00DE1551"/>
    <w:rsid w:val="00DE5418"/>
    <w:rsid w:val="00DE5608"/>
    <w:rsid w:val="00DE58D0"/>
    <w:rsid w:val="00DE627F"/>
    <w:rsid w:val="00DE654F"/>
    <w:rsid w:val="00DE72D3"/>
    <w:rsid w:val="00DE78B6"/>
    <w:rsid w:val="00DF06C5"/>
    <w:rsid w:val="00DF0B6E"/>
    <w:rsid w:val="00DF11DC"/>
    <w:rsid w:val="00DF15E0"/>
    <w:rsid w:val="00DF3274"/>
    <w:rsid w:val="00DF376C"/>
    <w:rsid w:val="00DF37A0"/>
    <w:rsid w:val="00DF3DCA"/>
    <w:rsid w:val="00DF4E50"/>
    <w:rsid w:val="00DF6BA3"/>
    <w:rsid w:val="00DF7DEE"/>
    <w:rsid w:val="00DF7E3D"/>
    <w:rsid w:val="00E04C11"/>
    <w:rsid w:val="00E04F3D"/>
    <w:rsid w:val="00E04F4C"/>
    <w:rsid w:val="00E110E7"/>
    <w:rsid w:val="00E1158A"/>
    <w:rsid w:val="00E11B20"/>
    <w:rsid w:val="00E12E9D"/>
    <w:rsid w:val="00E14120"/>
    <w:rsid w:val="00E1449A"/>
    <w:rsid w:val="00E16DE0"/>
    <w:rsid w:val="00E16FE8"/>
    <w:rsid w:val="00E17587"/>
    <w:rsid w:val="00E17FA2"/>
    <w:rsid w:val="00E22330"/>
    <w:rsid w:val="00E224F8"/>
    <w:rsid w:val="00E27F11"/>
    <w:rsid w:val="00E30B5A"/>
    <w:rsid w:val="00E3123D"/>
    <w:rsid w:val="00E31461"/>
    <w:rsid w:val="00E31D43"/>
    <w:rsid w:val="00E31E94"/>
    <w:rsid w:val="00E32608"/>
    <w:rsid w:val="00E34188"/>
    <w:rsid w:val="00E34B6E"/>
    <w:rsid w:val="00E35388"/>
    <w:rsid w:val="00E35559"/>
    <w:rsid w:val="00E35FE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5CCA"/>
    <w:rsid w:val="00E55E21"/>
    <w:rsid w:val="00E5637E"/>
    <w:rsid w:val="00E56DC6"/>
    <w:rsid w:val="00E57565"/>
    <w:rsid w:val="00E60458"/>
    <w:rsid w:val="00E63838"/>
    <w:rsid w:val="00E63A14"/>
    <w:rsid w:val="00E64434"/>
    <w:rsid w:val="00E6456B"/>
    <w:rsid w:val="00E6718A"/>
    <w:rsid w:val="00E678BD"/>
    <w:rsid w:val="00E67C51"/>
    <w:rsid w:val="00E67CDB"/>
    <w:rsid w:val="00E72EFC"/>
    <w:rsid w:val="00E7542F"/>
    <w:rsid w:val="00E758EC"/>
    <w:rsid w:val="00E75B11"/>
    <w:rsid w:val="00E7649E"/>
    <w:rsid w:val="00E77214"/>
    <w:rsid w:val="00E81123"/>
    <w:rsid w:val="00E81925"/>
    <w:rsid w:val="00E8234C"/>
    <w:rsid w:val="00E83722"/>
    <w:rsid w:val="00E83AA9"/>
    <w:rsid w:val="00E83D55"/>
    <w:rsid w:val="00E85928"/>
    <w:rsid w:val="00E865B4"/>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B6F6A"/>
    <w:rsid w:val="00EC1A1F"/>
    <w:rsid w:val="00EC1C2B"/>
    <w:rsid w:val="00EC24D5"/>
    <w:rsid w:val="00EC27C6"/>
    <w:rsid w:val="00EC39FD"/>
    <w:rsid w:val="00EC411E"/>
    <w:rsid w:val="00EC4207"/>
    <w:rsid w:val="00EC4410"/>
    <w:rsid w:val="00EC4D6B"/>
    <w:rsid w:val="00EC5653"/>
    <w:rsid w:val="00EC71CE"/>
    <w:rsid w:val="00EC7E34"/>
    <w:rsid w:val="00ED1006"/>
    <w:rsid w:val="00ED24C3"/>
    <w:rsid w:val="00ED2818"/>
    <w:rsid w:val="00ED286A"/>
    <w:rsid w:val="00ED2EAF"/>
    <w:rsid w:val="00ED478D"/>
    <w:rsid w:val="00EE1A7A"/>
    <w:rsid w:val="00EE3F42"/>
    <w:rsid w:val="00EE4993"/>
    <w:rsid w:val="00EE4BC7"/>
    <w:rsid w:val="00EF059F"/>
    <w:rsid w:val="00EF1162"/>
    <w:rsid w:val="00EF18FE"/>
    <w:rsid w:val="00EF197F"/>
    <w:rsid w:val="00EF1A07"/>
    <w:rsid w:val="00EF3E2F"/>
    <w:rsid w:val="00EF4111"/>
    <w:rsid w:val="00EF506F"/>
    <w:rsid w:val="00EF5787"/>
    <w:rsid w:val="00EF60D0"/>
    <w:rsid w:val="00F011B0"/>
    <w:rsid w:val="00F032EE"/>
    <w:rsid w:val="00F0482B"/>
    <w:rsid w:val="00F050FF"/>
    <w:rsid w:val="00F0528D"/>
    <w:rsid w:val="00F054B2"/>
    <w:rsid w:val="00F06597"/>
    <w:rsid w:val="00F06C67"/>
    <w:rsid w:val="00F06D69"/>
    <w:rsid w:val="00F06DFD"/>
    <w:rsid w:val="00F071D1"/>
    <w:rsid w:val="00F07533"/>
    <w:rsid w:val="00F10629"/>
    <w:rsid w:val="00F1103A"/>
    <w:rsid w:val="00F11414"/>
    <w:rsid w:val="00F15FA5"/>
    <w:rsid w:val="00F20843"/>
    <w:rsid w:val="00F209B7"/>
    <w:rsid w:val="00F20F5C"/>
    <w:rsid w:val="00F217BB"/>
    <w:rsid w:val="00F232B9"/>
    <w:rsid w:val="00F23715"/>
    <w:rsid w:val="00F2376F"/>
    <w:rsid w:val="00F2388C"/>
    <w:rsid w:val="00F243D8"/>
    <w:rsid w:val="00F27196"/>
    <w:rsid w:val="00F30544"/>
    <w:rsid w:val="00F30609"/>
    <w:rsid w:val="00F30828"/>
    <w:rsid w:val="00F313A9"/>
    <w:rsid w:val="00F313D6"/>
    <w:rsid w:val="00F319BC"/>
    <w:rsid w:val="00F31ADA"/>
    <w:rsid w:val="00F3477B"/>
    <w:rsid w:val="00F35703"/>
    <w:rsid w:val="00F40F0C"/>
    <w:rsid w:val="00F413E9"/>
    <w:rsid w:val="00F434AA"/>
    <w:rsid w:val="00F4467B"/>
    <w:rsid w:val="00F448D9"/>
    <w:rsid w:val="00F45B9E"/>
    <w:rsid w:val="00F462A7"/>
    <w:rsid w:val="00F4766C"/>
    <w:rsid w:val="00F5060E"/>
    <w:rsid w:val="00F507D1"/>
    <w:rsid w:val="00F50817"/>
    <w:rsid w:val="00F519CE"/>
    <w:rsid w:val="00F51ADA"/>
    <w:rsid w:val="00F53005"/>
    <w:rsid w:val="00F5324E"/>
    <w:rsid w:val="00F553B5"/>
    <w:rsid w:val="00F5637E"/>
    <w:rsid w:val="00F56903"/>
    <w:rsid w:val="00F56EDB"/>
    <w:rsid w:val="00F57336"/>
    <w:rsid w:val="00F60203"/>
    <w:rsid w:val="00F6047E"/>
    <w:rsid w:val="00F607C5"/>
    <w:rsid w:val="00F60DEA"/>
    <w:rsid w:val="00F62048"/>
    <w:rsid w:val="00F6302A"/>
    <w:rsid w:val="00F63950"/>
    <w:rsid w:val="00F64C2B"/>
    <w:rsid w:val="00F651BE"/>
    <w:rsid w:val="00F67F53"/>
    <w:rsid w:val="00F703BE"/>
    <w:rsid w:val="00F70BCA"/>
    <w:rsid w:val="00F71F69"/>
    <w:rsid w:val="00F72B72"/>
    <w:rsid w:val="00F72D2A"/>
    <w:rsid w:val="00F7462B"/>
    <w:rsid w:val="00F74BB9"/>
    <w:rsid w:val="00F75582"/>
    <w:rsid w:val="00F75AF3"/>
    <w:rsid w:val="00F76EFA"/>
    <w:rsid w:val="00F779C7"/>
    <w:rsid w:val="00F804BE"/>
    <w:rsid w:val="00F80A5D"/>
    <w:rsid w:val="00F80B66"/>
    <w:rsid w:val="00F817CE"/>
    <w:rsid w:val="00F82E6A"/>
    <w:rsid w:val="00F83C82"/>
    <w:rsid w:val="00F83FC2"/>
    <w:rsid w:val="00F8456C"/>
    <w:rsid w:val="00F84609"/>
    <w:rsid w:val="00F84C8E"/>
    <w:rsid w:val="00F85991"/>
    <w:rsid w:val="00F859D8"/>
    <w:rsid w:val="00F868F5"/>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9790A"/>
    <w:rsid w:val="00FA0F2A"/>
    <w:rsid w:val="00FA10EB"/>
    <w:rsid w:val="00FA1248"/>
    <w:rsid w:val="00FA22F9"/>
    <w:rsid w:val="00FA2BB3"/>
    <w:rsid w:val="00FA3B5D"/>
    <w:rsid w:val="00FA4B9D"/>
    <w:rsid w:val="00FA60AD"/>
    <w:rsid w:val="00FA7DE4"/>
    <w:rsid w:val="00FB1799"/>
    <w:rsid w:val="00FB179D"/>
    <w:rsid w:val="00FB38A5"/>
    <w:rsid w:val="00FB4C80"/>
    <w:rsid w:val="00FB50E4"/>
    <w:rsid w:val="00FB6163"/>
    <w:rsid w:val="00FB6A6A"/>
    <w:rsid w:val="00FB7183"/>
    <w:rsid w:val="00FC0155"/>
    <w:rsid w:val="00FC2FC0"/>
    <w:rsid w:val="00FC7429"/>
    <w:rsid w:val="00FC7D0F"/>
    <w:rsid w:val="00FD0401"/>
    <w:rsid w:val="00FD07F6"/>
    <w:rsid w:val="00FD18F5"/>
    <w:rsid w:val="00FD1EC8"/>
    <w:rsid w:val="00FD47ED"/>
    <w:rsid w:val="00FD5180"/>
    <w:rsid w:val="00FD62B9"/>
    <w:rsid w:val="00FD74DB"/>
    <w:rsid w:val="00FD7660"/>
    <w:rsid w:val="00FE0655"/>
    <w:rsid w:val="00FE1061"/>
    <w:rsid w:val="00FE2365"/>
    <w:rsid w:val="00FE32CB"/>
    <w:rsid w:val="00FE37D7"/>
    <w:rsid w:val="00FE4C7B"/>
    <w:rsid w:val="00FE4CBE"/>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43164421">
          <w:marLeft w:val="850"/>
          <w:marRight w:val="0"/>
          <w:marTop w:val="160"/>
          <w:marBottom w:val="160"/>
          <w:divBdr>
            <w:top w:val="none" w:sz="0" w:space="0" w:color="auto"/>
            <w:left w:val="none" w:sz="0" w:space="0" w:color="auto"/>
            <w:bottom w:val="none" w:sz="0" w:space="0" w:color="auto"/>
            <w:right w:val="none" w:sz="0" w:space="0" w:color="auto"/>
          </w:divBdr>
        </w:div>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19600345">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 w:id="396127883">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7A61C-A4C4-4649-994A-96276098A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9b239327-9e80-40e4-b1b7-4394fed77a33"/>
    <ds:schemaRef ds:uri="http://purl.org/dc/elements/1.1/"/>
    <ds:schemaRef ds:uri="http://www.w3.org/XML/1998/namespace"/>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d8762117-8292-4133-b1c7-eab5c6487cfd"/>
    <ds:schemaRef ds:uri="http://purl.org/dc/dcmitype/"/>
    <ds:schemaRef ds:uri="2f282d3b-eb4a-4b09-b61f-b9593442e286"/>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1250</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2008-01-31T07:09:00Z</cp:lastPrinted>
  <dcterms:created xsi:type="dcterms:W3CDTF">2022-09-30T06:21:00Z</dcterms:created>
  <dcterms:modified xsi:type="dcterms:W3CDTF">2022-09-30T06:21:00Z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